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ZD22.001408 vom 30. November 2023</w:t>
      </w:r>
    </w:p>
    <w:p>
      <w:r>
        <w:t>VD Tribunal cantonal, 2023-11-30, FR</w:t>
      </w:r>
    </w:p>
    <w:p>
      <w:r>
        <w:rPr>
          <w:b/>
        </w:rPr>
        <w:t xml:space="preserve">Quelle: </w:t>
      </w:r>
      <w:r>
        <w:t>https://mcp.opencaselaw.ch/entscheid/vd_gerichte_ZD22.001408</w:t>
      </w:r>
    </w:p>
    <w:p>
      <w:r>
        <w:t>FR: VD_GERICHTE ZD22.001408 du 30 novembre 2023</w:t>
      </w:r>
    </w:p>
    <w:p>
      <w:r>
        <w:t>IT: VD_GERICHTE ZD22.001408 del 30 novembre 2023</w:t>
      </w:r>
    </w:p>
    <w:p>
      <w:pPr>
        <w:pStyle w:val="Heading2"/>
      </w:pPr>
      <w:r>
        <w:t>Erwägungen</w:t>
      </w:r>
    </w:p>
    <w:p>
      <w:r>
        <w:rPr>
          <w:b/>
        </w:rPr>
        <w:t>E. 2</w:t>
      </w:r>
    </w:p>
    <w:p>
      <w:r>
        <w:t>septembre 2021, la recourante ne présente aucune perte de gain dès lors que sa capacité de travail est entière dans toutes les activités et ne saurait dès lors se voir ouvrir le droit à des prestations de l’assurance- invalidité. En définitive, il convient de confirmer la décision de l’intimé.</w:t>
      </w:r>
    </w:p>
    <w:p>
      <w:r>
        <w:rPr>
          <w:b/>
        </w:rPr>
        <w:t>E. 7</w:t>
      </w:r>
    </w:p>
    <w:p>
      <w:r>
        <w:t>A titre de mesure d’instruction, la recourante a requis la mise en œuvre d’une expertise. Comme démontré plus avant, les éléments au dossier sont suffisants pour permettre à la Cour des assurances sociales de renoncer à requérir un complément d’instruction sous la forme d’une expertise. Par conséquent, il n’y a pas lieu de donner suite à la requête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w:t>
      </w:r>
    </w:p>
    <w:p>
      <w:r>
        <w:t>- 24 - consid. 4b ; 122 V 157 consid. 1d et l’arrêt cité ; TF 9C_272/2011 du 6 décembre 2011 consid. 3.1).</w:t>
      </w:r>
    </w:p>
    <w:p>
      <w:r>
        <w:rPr>
          <w:b/>
        </w:rPr>
        <w:t>E. 8</w:t>
      </w:r>
    </w:p>
    <w:p>
      <w:r>
        <w:t>a) Au vu de ce qui précède,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