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ZD17.007202 vom 12. Juli 2017</w:t>
      </w:r>
    </w:p>
    <w:p>
      <w:r>
        <w:t>VD Tribunal cantonal, 2017-07-12, FR</w:t>
      </w:r>
    </w:p>
    <w:p>
      <w:r>
        <w:rPr>
          <w:b/>
        </w:rPr>
        <w:t xml:space="preserve">Quelle: </w:t>
      </w:r>
      <w:r>
        <w:t>https://mcp.opencaselaw.ch/entscheid/vd_gerichte_ZD17.007202</w:t>
      </w:r>
    </w:p>
    <w:p>
      <w:r>
        <w:t>FR: VD_GERICHTE ZD17.007202 du 12 juillet 2017</w:t>
      </w:r>
    </w:p>
    <w:p>
      <w:r>
        <w:t>IT: VD_GERICHTE ZD17.007202 del 12 luglio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aux recours dans le domaine des assurances sociales (art. 2 al. 1 let. c LPA-VD) et prévoit à cet égard la compétence de la Cour des assurances sociales du Tribunal cantonal (art. 93 al. 1 let. a LPA-VD). c) Interjeté en temps utile devant le tribunal compétent (art. 60 al. 1 LPGA) et satisfaisant aux autres conditions de forme prévues par la loi (art. 61 let. b LPGA et 79 LPA-VD), le recours formé par H.________ est ainsi recevable.</w:t>
      </w:r>
    </w:p>
    <w:p>
      <w:r>
        <w:t>- 11 -</w:t>
      </w:r>
    </w:p>
    <w:p>
      <w:r>
        <w:rPr>
          <w:b/>
        </w:rPr>
        <w:t>E. 2</w:t>
      </w:r>
    </w:p>
    <w:p>
      <w:r>
        <w:t>Le litige porte sur le refus de l’OAI d’entrer en matière sur la nouvelle demande de prestations présentée formellement par le recourant le 17 août 2016. Cette décision fait suite à la décision du 5 juin 2012, aux termes de laquelle l’OAI a rejeté la demande de prestations de H.________ au motif que ce dernier ne subissait pas de préjudice économique du fait de son atteinte à la santé. Il conviendra donc de se prononcer sur le point de savoir si l’assuré a rendu plausible une modification significative de l’état de fait, en l’occurrence une aggravation, qui justifierait la révision de son cas depuis le 5 juin 2012, eu égard aux pièces médicales produites devant l’intimé (cf. consid. 3 et 4 infra).</w:t>
      </w:r>
    </w:p>
    <w:p>
      <w:r>
        <w:rPr>
          <w:b/>
        </w:rPr>
        <w:t>E. 2.1</w:t>
      </w:r>
    </w:p>
    <w:p>
      <w:r>
        <w:t>). A cet égard, une appréciation différente de la même situation médicale ne permet pas encore de conclure à l’existence d’une aggravation (cf. ATF 112 V 371 consid. 2b ; cf. TFA I 716/03 du 9 août 2004 consid. 4.1).</w:t>
      </w:r>
    </w:p>
    <w:p>
      <w:r>
        <w:t>- 12 -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9C_789/2012 du 27 juillet 2013 consid. 2.2 ; 9C_959/2011 du 6 août 2012 consid. 1.2 ; 9C_316/2011 du 20 février 2012 consid. 3). c) Dans l’arrêt précité du 16 janvier 2004, le Tribunal fédéral des assurances a rappelé qu’il avait modifié sa jurisprudence relative à l’art. 87 al. 3 RAI (dans sa teneur en vigueur jusqu’au 31 décembre 2002) et jugé que le principe inquisitoire, selon lequel les faits pertinents de la cause doivent être constatés d’office par l’autorité, ne s’appliquait pas à cette procédure (TFA I 52/03 du 16 janvier 2004 consid. 2.2 et réf. cit.). Eu égard au caractère atypique de celle-ci dans le droit des assurances sociales, le Tribunal fédéral des assurances a précisé que l’administration pouvait appliquer par analogie l’art. 73 aRAI (en vigueur jusqu’au 31 décembre 2002 ;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Cst [Constitution fédérale de la Confédération suisse du 18 avril 1999 ; RS 101] ; TFA I 52/03 du 16 janvier 2004 consid.</w:t>
      </w:r>
    </w:p>
    <w:p>
      <w:r>
        <w:rPr>
          <w:b/>
        </w:rPr>
        <w:t>E. 2.2</w:t>
      </w:r>
    </w:p>
    <w:p>
      <w:r>
        <w:t>et réf. cit.). Ainsi, lorsqu’un assuré introduit une nouvelle demande de prestations ou une procédure de révision sans rendre plausible que son</w:t>
      </w:r>
    </w:p>
    <w:p>
      <w:r>
        <w:t>- 13 -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n°3100 p. 840 s.). d)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e)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w:t>
      </w:r>
    </w:p>
    <w:p>
      <w:r>
        <w:t>- 14 - l'examen d'une modification du degré d'invalidité lors d'une révision de la rente (ATF 133 V 108 consid. 5.4 et ATF 130 V 71 consid. 3.2).</w:t>
      </w:r>
    </w:p>
    <w:p>
      <w:r>
        <w:rPr>
          <w:b/>
        </w:rPr>
        <w:t>E. 3</w:t>
      </w:r>
    </w:p>
    <w:p>
      <w:r>
        <w:t>a) En vertu de l’art. 87 al. 2 RAI (règlement fédéral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 130 V 64 consid. 5.3.1 ; 117 V 198 consid. 4b ; 109 V 108 consid. 2a ; cf. TFA I 52/03 du 16 janvier 2004, consid.</w:t>
      </w:r>
    </w:p>
    <w:p>
      <w:r>
        <w:rPr>
          <w:b/>
        </w:rPr>
        <w:t>E. 4</w:t>
      </w:r>
    </w:p>
    <w:p>
      <w:r>
        <w:t>a) En l’espèce, il n’y a pas lieu d’examiner si, entre la décision du 5 juin 2012, entrée en force dès lors qu’elle n’a pas fait l’objet de recours, rejetant la demande de prestations de l’assuré, et la décision litigieuse, un changement important des circonstances propres à influencer le degré d’invalidité s’est produit. En effet, l’OAI n’est pas entré en matière sur la nouvelle demande déposée formellement par le recourant le 17 août 2016. Il faut donc se limiter, en vertu de l’art. 87 al. 2 et al. 3 RAI, à examiner si H.________, dans le cadre de ses nouvelles démarches auprès de l’OAI, a rendu plausible une modification de son invalidité, en particulier une aggravation de son état de santé susceptible de modifier son droit à des prestations de l’assurance-invalidité. En d’autres termes, la Cour de céans se bornera à examiner si les pièces déposées en procédure administrative avec la nouvelle demande de prestations justifient ou non la reprise de l’instruction du dossier. b) Sur le plan somatique, on constate en premier lieu que le recourant ne produit aucun rapport médical mentionnant une quelconque aggravation de ses troubles ostéo-articulaires, en particulier de la tendinite chronique du talon d’Achille. Il n’invoque d’ailleurs pas de péjoration de son état de santé à ce niveau-là. c) Sur le plan psychique, le recourant se réfère à l’appréciation de son psychiatre traitant, la Dresse J.________, laquelle a produit un rapport à l’intention de l’OAI le 28 novembre 2016. Or il ne ressort pas de ce document que le recourant aurait présenté une aggravation de ses troubles psychiques depuis la décision du 5 juin 2012. Contrairement à ce qu’invoque ce dernier, on ne voit pas en quoi le fait qu’il soit suivi depuis mars 2016 par la Dresse J.________ constituerait, en tant que tel, un changement de son état de santé susceptible de modifier son droit à des prestations de l’assurance-invalidité, surtout que l’intéressé bénéficiait déjà d’un soutien sur le plan psychique depuis 2010 auprès du psychologue E.________. En outre, le fait que la Dresse J.________ pose des</w:t>
      </w:r>
    </w:p>
    <w:p>
      <w:r>
        <w:t>- 15 - diagnostics différents de ceux retenus à l’époque ne suffit pas, en soi, pour conclure à une modification de l’état de santé du recourant. En réalité, la Dresse J.________ considère que les troubles psychiques dont souffre le recourant et en raison desquels sa capacité de travail serait nulle sont présents de longue date. Depuis 2008, elle estime que les angoisses de l’intéressé sont trop importantes pour qu’il puisse continuer à chercher à s’insérer dans le monde du travail, précisant qu’il est capable de fournir quelques heures de travail par jour, mais seulement dans des conditions où il définit lui-même ses horaires et sa manière de faire. Autrement dit, la Dresse J.________ ne fait pas état d’une modification de l’invalidité de son patient depuis la décision du 5 juin 2012, mais substitue son appréciation à celle réalisée par les médecins lors de la précédente décision, ce qui ne permet toutefois pas d’admettre un motif de révision au sens de l’art. 87 RAI. d) Compte tenu de ce qui précède, c’est ainsi à juste titre que l’intimé a considéré que le recourant n’avait pas établi de façon plausible une modification de la situation propre à influencer son droit à des prestations de l’assurance-invalidité, et qu’il n’est pas entré en matière sur la nouvelle demande de prestations.</w:t>
      </w:r>
    </w:p>
    <w:p>
      <w:r>
        <w:rPr>
          <w:b/>
        </w:rPr>
        <w:t>E. 4.2</w:t>
      </w:r>
    </w:p>
    <w:p>
      <w:r>
        <w:t>; TF 8C_422/2011 du 5 juin 2012 consid. 4 et réf. cit.). b) En l’espèce, la question de savoir si le rapport de la Dresse J.________ constitue un moyen de preuve nouveau, respectivement s’il révèle des faits nouveaux au sens de l’art. 53 al. 1 LPGA, justifiant une procédure de révision de la décision du 5 juin 2012 ne fait pas l’objet de la présente contestation. En effet, la décision querellée porte uniquement sur le refus d’entrer en matière de l’intimé suite à la nouvelle demande de prestations déposée par le recourant, refus fondé sur l’art. 87 al. 2 et 3 RAI, et non sur la demande de révision procédurale invoquée pour la première fois par H.________ dans le cadre de son recours. Par conséquent, la Cour de céans ne saurait contraindre l’intimé à entrer en matière sur la demande de révision au sens de l’art. 53 al. 1 LPGA. Cela étant dit, on considérera que la demande de révision procédurale déposée par H.________ dans le cadre du recours vaut demande formelle auprès de l’intimé. Il appartiendra par conséquent à l’OAI d’examiner cette question et, cas échéant, de rendre une nouvelle décision sur ce point.</w:t>
      </w:r>
    </w:p>
    <w:p>
      <w:r>
        <w:rPr>
          <w:b/>
        </w:rPr>
        <w:t>E. 5</w:t>
      </w:r>
    </w:p>
    <w:p>
      <w:r>
        <w:t>août 2015 consid. 2 et réf. cit.; TF 9C_589/2013 du 2 mai 2014 consid.</w:t>
      </w:r>
    </w:p>
    <w:p>
      <w:r>
        <w:rPr>
          <w:b/>
        </w:rPr>
        <w:t>E. 6</w:t>
      </w:r>
    </w:p>
    <w:p>
      <w:r>
        <w:t>a) Il résulte de ce qui précède que le recours, mal fondé, doit être rejeté, ce qui entraîne la confirmation de la décision querellée. b) La procédure est onéreuse. En principe, la partie dont les conclusions sont rejetées supporte les frais de procédure (art. 69 al. 1bis LAI et 49 al. 1 LPA-VD). Toutefois, compte tenu des circonstances, la présente décision est rendue sans frais. En effet, dans le cas présent, on pouvait attendre de l’OAI qu’à réception du rapport de la Dresse J.________, il se pose la question d’une révision procédurale, cela d’autant plus que les rapports médicaux précédents n’émanaient pas de médecins psychiatres.</w:t>
      </w:r>
    </w:p>
    <w:p>
      <w:r>
        <w:t>- 18 - Il n’y a pas lieu d’allouer de dépens, le recourant n’obtenant pas gain de cause (art. 55 al. 1 LPA-VD ;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