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ZD13.044174 vom 17. August 2015</w:t>
      </w:r>
    </w:p>
    <w:p>
      <w:r>
        <w:t>VD Tribunal cantonal, 2015-08-17, FR</w:t>
      </w:r>
    </w:p>
    <w:p>
      <w:r>
        <w:rPr>
          <w:b/>
        </w:rPr>
        <w:t xml:space="preserve">Quelle: </w:t>
      </w:r>
      <w:r>
        <w:t>https://mcp.opencaselaw.ch/entscheid/vd_gerichte_ZD13.044174</w:t>
      </w:r>
    </w:p>
    <w:p>
      <w:r>
        <w:t>FR: VD_GERICHTE ZD13.044174 du 17 août 2015</w:t>
      </w:r>
    </w:p>
    <w:p>
      <w:r>
        <w:t>IT: VD_GERICHTE ZD13.044174 del 17 agosto 2015</w:t>
      </w:r>
    </w:p>
    <w:p>
      <w:pPr>
        <w:pStyle w:val="Heading2"/>
      </w:pPr>
      <w:r>
        <w:t>Erwägungen</w:t>
      </w:r>
    </w:p>
    <w:p>
      <w:r>
        <w:rPr>
          <w:b/>
        </w:rPr>
        <w:t>E. 11</w:t>
      </w:r>
    </w:p>
    <w:p>
      <w:r>
        <w:t>décembre 2008 et 16 janvier 2009, le recourant sollicitant à ce stade la tenue d’une audience d’instruction et l’OAI rappelant le droit de l’assuré à bénéficier d’une mesure d’aide au placement. Le juge instructeur a appointé une audience d’instruction de la cause, laquelle s’est déroulée le 25 mars 2009. Dans le contexte d’une conciliation entre les parties, l’intimé s’est déclaré disposé à octroyer des mesures professionnelles à l’assuré, après avoir revu à la hausse son taux d’invalidité, porté à 26%, vu l’exigibilité de l’exercice d’une activité lucrative adaptée à 90%. Le recourant a pour sa part admis cette exigibilité et le nouveau calcul opéré par l’OAI, tout en déclarant retirer son recours. L’intimé a dès lors précisé que les mesures professionnelles débuteraient par un stage d’observation destiné à fixer les compétences de l’assuré, ensuite de quoi une formation en vue de l’obtention d’un certificat fédéral de capacité (CFC) ou une formation pratique en entreprise serait envisagée. A la signature du procès-verbal d’audience, le juge instructeur a pris acte du retrait du recours et rayé la cause du rôle, celle-ci étant devenue sans objet. E. Après deux visites au sein d’établissements d’orientation et de formation professionnelles, l’assuré a fait part de ses doutes quant à la pertinence des mesures proposées au vu de son état de santé (cf. procès- verbal d’entretien du Service de réinsertion professionnelle de l’OAI du 15 octobre 2009). Un stage d’observation professionnelle a cependant été organisé pour la période du 1er mars 2010 au 30 mai 2010 au sein du Centre K.________ à [...], selon communication de l’OAI du 12 novembre 2009. A la demande dudit centre, le stage a été prolongé jusqu’au 30 septembre 2010 dans le cadre d’une mesure d’orientation professionnelle par communication de l’OAI du 4 juin 2010.</w:t>
      </w:r>
    </w:p>
    <w:p>
      <w:r>
        <w:t>- 8 - Dans un rapport intermédiaire du 9 septembre 2010, le Service de réinsertion professionnelle de l’OAI a effectué un bilan de la situation en collaboration avec le Centre K.________, relevant qu’une formation pratique devait être privilégiée en l’occurrence, l’assuré ne disposant pas de connaissances et compétences suffisantes pour permettre une formation certifiée. En outre, divers stages pratiques ne s’étaient pas révélés concluants pour des raisons de santé, à savoir : • un stage en intendance interrompu après une journée en raison de la position debout fréquente, de la crainte de l’assuré d’utiliser des produits de nettoyage dangereux et de difficultés à certains nettoyages en raison d’une position en porte-à-faux ; • un stage de conditionnement durant lequel l’assuré avait rencontré trois jours d’absence en raison de douleurs ; • un stage en reliure en raison d’une position debout trop fréquente et des difficultés de concentration ; • un stage de saisie sur ordinateur en raison des douleurs ressenties par l’assuré ; • un essai en qualité de préparateur de pizzas en raison de la cadence exigée et d’une position de travail en hauteur. Par ailleurs, divers certificats médicaux avaient été présentés attestant d’absences du 16 au 23 juin 2010, du 9 août au 1er septembre 2010, ainsi que dès le 3 septembre 2010 pour une durée de dix jours. L’assuré s’était au surplus rendu au Maroc où il avait connu des difficultés à revenir en Suisse pour des raisons administratives dans le courant du mois d’août 2010. Le Centre K.________ a déduit de son observation qu’un placement de l’assuré dans l’économie n’était pas envisageable en l’état pour des raisons de santé, soit du fait du nanisme, de limitations fonctionnelles trop importantes, de faibles aptitudes intellectuelles, de connaissances scolaires trop basiques et de rendements inexploitables (cf.</w:t>
      </w:r>
    </w:p>
    <w:p>
      <w:r>
        <w:t>- 9 - rapport ultérieur dudit centre, daté du 12 novembre 2010, où il est signalé que « visiblement la santé de [l’]assuré ne lui permet pas actuellement de se projeter dans un quelconque projet concret »). Compte tenu de l’ensemble des éléments ci-dessus, un rapport médical intermédiaire a été sollicité auprès du Dr D.________, qui l’a complété le 4 octobre 2010 en reprenant les diagnostics précédemment évoqués et les conclusions communiquées dans son rapport du 11 juin 2008. Le Service de réinsertion professionnelle a pris acte du terme des mesures professionnelles dans un rapport final du 2 novembre 2010. Il a également déterminé une nouvelle fois les revenus avec et sans invalidité pouvant être pris en compte pour l’évaluation de l’invalidité. S’agissant du revenu sans invalidité, il a pris en considération le salaire ressortant de l’ESS, montant total, tous secteurs d’activités confondus, soit 57'806 fr. réalisable en 2003 dans une activité à plein temps de niveau élémentaire. Quant au revenu d’invalide, il a retenu un salaire annuel de 9'630 fr. dans une activité protégée. Sollicité pour avis, le Service juridique de l’OAI a rappelé le</w:t>
      </w:r>
    </w:p>
    <w:p>
      <w:r>
        <w:rPr>
          <w:b/>
        </w:rPr>
        <w:t>E. 14</w:t>
      </w:r>
    </w:p>
    <w:p>
      <w:r>
        <w:t>octobre 2013. Eu égard à sa demande de révision procédurale, l’assuré a réitéré que le rapport final du Centre K.________ du 12 novembre 2010, lequel avait retenu l’impossibilité de le placer dans l’économie, constituait à son sens un moyen de preuve nouveau ne pouvant être produit auparavant qui justifiait une appréciation différente de son droit à la rente.</w:t>
      </w:r>
    </w:p>
    <w:p>
      <w:r>
        <w:t>- 12 - Concernant l’assistance juridique en procédure administrative, il s’est derechef prévalu de la complexité de celle-ci et de sa méconnaissance des conditions légales afférentes à la révision de ses droits pour estimer que la portée considérable du litige justifiait l’assistance d’un avocat spécialisé. Il a conclu à l’annulation des décisions entreprises ainsi qu’à titre principal, à la reconnaissance de son droit à une rente entière d’invalidité dès le 1er novembre 2005 et à l’octroi de l’assistance juridique pour la procédure d’instruction. A titre subsidiaire, il a requis la révision de la transaction judiciaire, valant jugement, passée le 25 mars 2009 auprès de la Cour de céans. Il a enfin sollicité le bénéfice de l’assistance judiciaire dans le cadre de la procédure de recours. La cause portant numéro de référence AI 259/13 a ainsi été ouverte auprès de la Cour de céans. Par décision du 31 octobre 2013, le juge instructeur a accordé au recourant l’assistance judiciaire avec effet dès le 14 octobre 2013, soit l’exonération d’avance de frais et l’assistance d’office d’un avocat en la personne de Me Jean-Michel Duc. L’intimé, par réponse du 26 novembre 2013, s’est référé à la teneur de ses décisions du 9 septembre 2013 et a proposé le rejet du recours. Une audience s’est déroulée auprès du juge instructeur le 5 février 2014, à l’issue de laquelle l’instruction de la cause a été suspendue dans l’attente du dépôt d’une nouvelle demande de prestations AI par l’assuré et de la décision ultérieure de l’intimé à cet égard. Le 26 février 2014, l’OAI a fait parvenir à la Cour de céans le tirage d’un avis médical du 21 février 2014 établi par le Dr P.________, spécialiste en médecine physique, rééducation et rhumatologie au SMR, où ce dernier s’est prononcé sur la discordance entre les conclusions de l’expertise réalisée par le</w:t>
      </w:r>
    </w:p>
    <w:p>
      <w:r>
        <w:t>- 13 - Prof. H.________ le 17 octobre 2005 et celles du rapport du Centre K.________ du 12 novembre 2010. Il a relevé notamment ce qui suit : « […] Depuis l’expertise du Professeur H.________, nous avons un document médical à disposition, le rapport médical du Dr D.________, médecin généraliste traitant, rapport datant du 04.10.2010. Les diagnostics retenus avec effets sur la capacité de travail sont les mêmes que ceux décrits par le Professeur H.________, à savoir un nanisme constitutionnel, des lombalgies chroniques, un raccourcissement notable des phalanges aux deux mains. Le constat médical est de peu de gravité avec un examen des différents systèmes sans particularité en dehors du nanisme avec l’important raccourcissement des phalanges des deux mains. Il est mentionné que l’assuré ne travaille actuellement pas, n’ayant pas trouvé d’activité professionnelle en raison de son nanisme. Les problèmes lombaires apparaissent pour certaines activités et ne sont pas détaillés. Il s’agit donc toujours de lombalgies de type mécanique. Le Dr D.________ confirme qu’une reprise d’activité est possible dans une activité adaptée aux problèmes médicaux de l’assuré, notamment le nanisme. Il ne se prononce pas sur la capacité de travail dans une activité adaptée. Il y a lieu de conclure que sur le plan médical il n’y a pas d’aggravation de l’état de santé de l’assuré depuis l’expertise du Professeur H.________ du 17.10.2005. Les conclusions de cette expertise restent d’actualité. Les conclusions du rapport du Centre K.________ comme quoi il est impossible que [l’assuré] rejoigne l’économie de façon stable, s’appuient en grande partie sur des facteurs étrangers : difficulté de maîtrise de la langue française, maîtrise du calcul, durée du non- emploi. L’arthrose évoquée dans les conclusions du Centre K.________, n’est pas confirmée par les documents médicaux à disposition. Par rapport aux différentes tâches exercées au Centre K.________, le descriptif des postes de travail, ne permet pas de s’assurer qu’il y ait eu la possibilité de varier la position : « menuiserie 80% en position debout, mécanique de base travaux d’établi 90% en position debout, cartonnage 90% en position assise, informatique 100% en position assise ». Le Professeur H.________, retenait à la page 9 de son expertise la nécessité de pouvoir alterner la position assise et debout. » Un échange de correspondances entre le recourant et l’OAI a également été remis en copie par ce dernier à la Cour de céans en date du</w:t>
      </w:r>
    </w:p>
    <w:p>
      <w:r>
        <w:rPr>
          <w:b/>
        </w:rPr>
        <w:t>E. 15</w:t>
      </w:r>
    </w:p>
    <w:p>
      <w:r>
        <w:t>avril 2014, à savoir un courrier de l’assuré du 6 février 2014 et la réponse de l’intimé du 12 février 2014. Le recourant a communiqué, dans le courrier précité, son intention de déposer formellement une nouvelle demande de prestations AI, relevant toutefois qu’à son sens l’on ne pouvait pas considérer que la</w:t>
      </w:r>
    </w:p>
    <w:p>
      <w:r>
        <w:t>- 14 - décision sur opposition du 13 juin 2008 était entrée en force vu la mise en place ultérieure de mesures professionnelles. La transaction judiciaire du 25 mars 2009 n’aurait porté que sur la question de ces mesures et aurait suspendu l’examen du droit à la rente jusqu’à droit connu sur leur issue. L’intention des parties à l’époque aurait été uniquement de statuer sur la possibilité de bénéficier de telles mesures, non pas d’admettre une décision de refus de rente. L’intimé a pour sa part adressé à l’assuré une formule officielle de demande de prestations AI, l’invitant à rendre plausible une éventuelle modification de son taux d’invalidité. Il a au surplus rappelé qu’aux termes du procès-verbal de l’audience du 25 mars 2009, le recourant avait admis l’exigibilité de l’exercice d’une activité adaptée à 90% et qu’une suspension de l’examen du droit à la rente n’avait pas été expressément prévue. Il en a déduit que la décision sur opposition du 13 juin 2008 était bel et bien entrée en force suite au retrait du recours de l’assuré, ce que ce dernier avait du reste de facto admis en sollicitant une révision procédurale de ladite décision sur opposition le 11 septembre 2012. Il s’est dès lors montré surpris du changement de position de l’assuré. Par écriture à la Cour de céans du 16 avril 2014, le recourant a réitéré ses doutes quant à l’entrée en force de la décision sur opposition du 13 juin 2008 et s’est déterminé sur l’avis médical du Dr P.________. Il en a contesté la teneur, se prévalant d’une nouvelle appréciation du Dr D.________, datée du 19 mars 2014 et remise en annexe. Ce praticien s’y est notamment exprimé en ces termes : « […] 2) Concernant [la] capacité de travail [de l’assuré] et les possibilités de réinsertion professionnelle, je confirme effectivement les conclusions du rapport [réd. : du Centre K.________]. 3) La capacité de travail de [l’assuré] dans une activité adaptée à ses limitations est difficile à déterminer au vu du bilan effectué [au Centre K.________], un 50% pourrait éventuellement être envisagé. […] Une expertise médicale à la Policlinique Médicale Universitaire de Lausanne pourrait également être envisagée afin de déterminer sa capacité de travail dans une activité adaptée. […] »</w:t>
      </w:r>
    </w:p>
    <w:p>
      <w:r>
        <w:t>- 15 - Le recourant a dès lors proposé de suivre l’avis de son médecin traitant, lequel corroborait les conclusions du Centre K.________, et requis la mise en œuvre d’une expertise pluridisciplinaire destinée à démontrer le bien-fondé d’une révision de ses droits à des prestations AI. Dans l’intervalle, par courrier du 8 avril 2014, l’assuré a sollicité directement l’OAI afin qu’il statuât sur l’entrée en force de la décision sur opposition du 13 juin 2008 et a ultérieurement formulé une nouvelle demande de prestations AI, par le dépôt du formulaire ad hoc le</w:t>
      </w:r>
    </w:p>
    <w:p>
      <w:r>
        <w:rPr>
          <w:b/>
        </w:rPr>
        <w:t>E. 17</w:t>
      </w:r>
    </w:p>
    <w:p>
      <w:r>
        <w:t>avril 2014. Le 29 avril 2014, l’OAI a refusé de rendre une décision sur l’entrée en force de sa décision sur opposition précitée, suggérant au recourant de faire valoir ses arguments dans ce contexte au stade de la procédure de recours intentée contre la décision de refus de révision procédurale du 9 septembre 2013. A la même date, l’intimé a transmis copie de cet échange de correspondances à la Cour de céans. H. L’OAI a soumis la nouvelle demande de prestations de l’assuré au SMR, laquelle reposait sur l’appréciation médicale du Dr D.________ du</w:t>
      </w:r>
    </w:p>
    <w:p>
      <w:r>
        <w:rPr>
          <w:b/>
        </w:rPr>
        <w:t>E. 19</w:t>
      </w:r>
    </w:p>
    <w:p>
      <w:r>
        <w:t>mars 2014. Ce service, sous la plume du Dr L.________, médecin, a indiqué le 13 mai 2014, qu’une « aggravation de l’état de santé de l’assuré [n’était] pas rendue plausible » en l’absence de nouveau diagnostic avancé par le Dr D.________ et de motifs étayant son appréciation de la capacité de travail dans une activité adaptée. Partant, l’OAI a établi un projet de décision le 3 juin 2014, envisageant de refuser d’entrer en matière sur la demande de révision de l’assuré. Ce dernier a fait part de ses objections audit projet par correspondance du 3 juillet 2014, concluant principalement à la mise en œuvre d’une expertise pluridisciplinaire sous suite de décision sur son</w:t>
      </w:r>
    </w:p>
    <w:p>
      <w:r>
        <w:t>- 16 - droit à la rente et subsidiairement, à la suspension de la cause jusqu’à droit connu sur l’issue du recours déposé contre la décision de refus de révision procédurale du 9 septembre 2013. L’OAI a confirmé les termes de son projet de décision en expédiant une décision de même teneur en date du 8 septembre 2014. I. Par acte du 10 octobre 2014, l’assuré a saisi la Cour des assurances sociales du Tribunal cantonal d’un recours contre la décision précitée, lequel porte le numéro de cause AI 218/14 et fait l’objet d’une procédure séparée. Il a proposé préalablement la jonction de cette seconde cause à la première, ouverte sous numéro AI 259/13, considérant que l’objet du litige avait également trait à l’entrée en force de la décision sur opposition du 13 juin 2008, laquelle ne pouvait être retenue du fait que la transaction judiciaire passée le 25 mars 2009 ne revêtait pas la forme d’une décision sujette à recours. S’agissant plus particulièrement du refus d’entrer en matière, signifié par décision du 8 septembre 2014, il a remarqué que son état de santé s’était aggravé au point de restreindre sa capacité de travail à concurrence de 50% dans une activité adaptée. Cette modification constituait de son point de vue un changement substantiel des faits susceptible d’entraîner la révision de ses droits, puisque l’OAI s’était prononcé le 13 juin 2008 en prenant en compte une capacité résiduelle de travail de 90% dans une activité respectant son état de santé. Il a conclu à ce que fût constaté que la décision sur opposition du 13 juin 2008 n’était pas entrée en force et statué sur son droit à la rente, après mise en œuvre d’une expertise pluridisciplinaire. Il a également conclu à titre subsidiaire à l’annulation de la décision de refus de révision procédurale du 9 septembre 2013 et à l’entrée en matière sur le demande de révision introduite le 6 février 2014. Il a enfin requis le bénéfice de l’assistance judiciaire dans le cadre de cette seconde procédure de recours. Par décision du 16 octobre 2014, le juge instructeur a accordé au recourant l’assistance judiciaire, soit l’exonération d’avances de frais et l’assistance d’un conseil en la personne de Me Jean-Michel Duc.</w:t>
      </w:r>
    </w:p>
    <w:p>
      <w:r>
        <w:t>- 17 - L’OAI a transmis sa réponse le 13 novembre 2014, rappelant que le recourant avait retiré son recours contre la décision sur opposition du 13 juin 2008, ce qui avait entraîné son entrée en force. Eu égard à la décision de refus d’entrer en matière du 8 septembre 2014, il a souligné que les éléments avancés par l’assuré n’avaient pas rendu plausible une modification substantielle de son état de santé, concluant en conséquence au rejet du recours. Il s’est au surplus opposé à la jonction des causes AI 259/13 et AI 218/14 vu que celles-ci portaient sur des objets différents, soit respectivement le refus de révision procédurale et le refus d’entrer en matière. Le recourant a réitéré ses précédentes conclusions par réplique du 8 décembre 2014, l’OAI en ayant fait de même aux termes d’une duplique du 17 décembre 2014. J. A la demande du juge instructeur, le mandataire du recourant a fait parvenir la liste détaillée de ses activités du 14 octobre 2013 au 17 février 2015, par correspondance du 18 février 2015.</w:t>
      </w:r>
    </w:p>
    <w:p>
      <w:r>
        <w:t>- 18 -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14 octobre 2013 contre les décisions de l’OAI du 9 septembre 2013 a été interjeté en temps utile et</w:t>
      </w:r>
    </w:p>
    <w:p>
      <w:r>
        <w:t>- 19 - dans le respect des formalités prévues par la loi, au sens notamment de l’art. 61 let. b LPGA, de sorte qu’il est recevable. 2. a) En l’espèce, est premièrement litigieuse la révision procédurale du droit du recourant à une rente d’invalidité, sous l’angle de l’art. 53 al. 1 LPGA, que l’intimé a refusée par décision du 9 septembre 2013. L’assuré considère principalement que le rapport du Centre K.________ du 12 novembre 2010, ainsi que les plus récentes appréciations de son médecin traitant, devraient être qualifiés de « faits nouveaux » ou de « nouveaux moyens de preuve » au sens entendu par cette disposition. Cela étant, dans ce contexte, l’assuré se prévaut également de défauts formels affectant la transaction judiciaire du 25 mars 2009, lesquels impliqueraient que la décision sur opposition du 13 juin 2008 ne serait pas entrée en force, tout en requérant à titre subsidiaire la révision de cette transaction (cf. également recours déposé le 10 octobre 2014 en la cause AI 218/14). Il conclut en définitive à l’annulation de la décision du 9 septembre 2013 et à la reconnaissance de son droit à une rente entière d’invalidité dès le 1er novembre 2005, ce éventuellement après mise en œuvre d’une nouvelle expertise médicale. Dès lors, vu les arguments du recourant, il s’agira préliminairement de se prononcer sur la validité de la transaction judiciaire conclue le 25 mars 2009 et sur la possibilité de faire valoir ses éventuels défauts à ce stade de la procédure. Il conviendra également de déterminer dans quelle mesure la décision sur opposition susmentionnée serait effectivement entrée en force. Ce n’est qu’après résolution de ces questions qu’il y aura lieu de statuer sur la problématique de la révision procédurale de cette décision sur opposition ou de la révision de ladite transaction.</w:t>
      </w:r>
    </w:p>
    <w:p>
      <w:r>
        <w:t>- 20 - b) Deuxièmement, le recourant conteste le refus de l’assistance juridique en cours de procédure administrative, prononcé par l’OAI par une seconde décision du 9 septembre 2013. Il s’imposera de trancher spécifiquement cette question sous l’angle de l’art. 37 al. 4 LPGA et à l’aune de la jurisprudence fédérale rendue à cet égard. 3. En date du 25 mars 2009, dans le cadre d’une première procédure de recours, intentée contre la décision sur opposition du 13 juin 2008, une audience a été appointée par la Cour de céans, à l’issue de laquelle la conciliation entre les parties a abouti. Le procès-verbal corrélatif, signé tant par l’intimé que par l’assuré, est libellé notamment en ces termes : « […] I. L’office intimé se déclare disposé à l’octroi de mesures professionnelles compte tenu de ce que le degré d’invalidité fixé à 18% par la décision attaquée peut être revu à la hausse, en l’occurrence de l’ordre de 26%, dès lors que le revenu d’invalide peut être fondé sur une exigibilité de 90%. II. Le recourant, admettant une exigibilité de 90% dans une activité réputée adaptée, accède à la proposition en procédure et déclare retirer son recours. […] » Le juge instructeur a au surplus pris acte du retrait du recours et radié la cause du rôle, puisque devenue sans objet. Cette transaction judiciaire n’a pas été formalisée par un arrêt subséquent, en dépit des exigences suivantes, consacrées par la LPGA et la jurisprudence fédérale. a) Selon l’art. 50 LPGA, les litiges portant sur des prestations d’assurances sociales peuvent être réglés par transaction (al. 1). L’assureur est tenu de notifier la transaction sous la forme d’une décision sujette à recours (al. 2). Les al. 1 et 2 s’appliquent par analogie à la procédure d’opposition et de recours (al. 3). Le Tribunal fédéral a précisé et développé sa jurisprudence relative au contrôle par le juge appelé à se prononcer sur une transaction et la conformité de la convention avec l’état de fait et la loi (TFA [Tribunal</w:t>
      </w:r>
    </w:p>
    <w:p>
      <w:r>
        <w:t>- 21 - fédéral des assurances] H 105/99 du 2 décembre 1999, in : SVR 2000 AHV n° 23 p. 73). Il a ainsi jugé que la décision par laquelle le juge raye la cause du rôle à la suite d’une transaction judiciaire doit contenir à tout le moins une motivation sommaire qui explique en quoi la transaction est conforme à l’état de fait et de droit (ATF 135 V 65 consid. 2.1 à 2.6 ; TF [Tribunal fédéral] 9C_671/2009 du 16 novembre 2009 consid. 2.1). Ces exigences déduites du devoir de contrôle du juge et de son corrélat, le devoir de motivation de la décision tiré du droit d’être entendu (ATF 135 V 65 consid. 2.4), s’appliquent également mutatis mutandis lorsque le juge ne rend pas une décision de radiation du rôle, mais un jugement au fond qui a pour objet la ratification de la transaction et dont le dispositif reprend les termes de celle-ci afin de donner à la décision un caractère exécutoire (ATF 135 V 65 consid. 2.7 ; TF 9C_671/2009 du 16 novembre 2009 consid. 2.1) b) Par ailleurs, il convient de mettre en exergue le principe de la bonne foi en procédure (art. 5 al. 3 Cst. [Constitution fédérale de la Confédération suisse du 18 avril 1999 ; RS 1.01]),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p. 230 ; TF 9C_287/2012 arrêt du 18 septembre 2012 consid. 4.3.1). c) In casu, quoi qu’en dise le recourant, il ne fait pas de doute que les parties ont entendu mettre fin au litige les opposant consécutivement à la décision sur opposition du 13 juin 2008. Dans ce cadre, l’assuré a d’ailleurs clairement déclaré retirer son recours, la cause n’ayant nullement été suspendue s’agissant de l’examen de son droit à la rente, comme il le soutient désormais. Un taux d’invalidité de 26% a en effet été fixé par l’OAI, compte tenu d’une exigibilité de 90%, telle que déterminée médicalement, notamment selon les conclusions de l’expertise du Prof. H.________, communiquées le 31 octobre 2005. Il y a donc lieu de</w:t>
      </w:r>
    </w:p>
    <w:p>
      <w:r>
        <w:t>- 22 - considérer que la décision sur opposition du 13 juin 2008 a été réformée pour tenir compte de ce nouveau degré d’invalidité, tout en étant confirmée pour le surplus. Son entrée en force ne fait au demeurant aucun doute étant donné le retrait inconditionnel du recours, expressément concédé par le recourant. Cela étant, la transaction judiciaire du 25 mars 2009 n’a pas été ratifiée dans un arrêt subséquent. Ce constat pourrait justifier des doutes quant à la validité de la transaction judiciaire pour des motifs d’ordre formel. Néanmoins, sur le fond, force est de constater que cette transaction s’avère conforme au droit et aux dispositions en vigueur à la date de sa passation. d) En effet, à la date de la décision sur opposition établie par l’intimé, était versé au dossier du recourant le rapport d’expertise du Prof. H.________, lequel avait retenu l’exigibilité de l’exercice d’une activité lucrative adaptée à l’état de santé de l’assuré au taux de 90%. Les diagnostics pris en compte par l’expert étaient ceux de « lombalgies chroniques », « légère surcharge fonctionnelle » et « nanisme constitutionnel avec raccourcissement notable des phalanges des deux mains ». Le SMR s’était rallié à ses conclusions, en admettant l’exigibilité restreinte à 90% du fait des limitations fonctionnelles engendrées par ces atteintes à la santé (cf. avis médical du 10 mai 2006). Quant au médecin traitant du recourant, le Dr D.________, celui- ci avait estimé la capacité de travail de son patient à 50% dans une activité adaptée compte tenu de diagnostics superposables à ceux admis par l’expert (cf. rapports médicaux des 20 décembre 2004 et 11 juin 2008). A cet égard, l’on rappelle que, de jurisprudence constante, un rapport médical peut se voir conférer pleine valeur probante pour autant que les points litigieux importants aient fait l’objet d’une étude circonstanciée, que le rapport se fonde sur des examens complets, qu’il prenne également en considération les plaintes de la personne examinée,</w:t>
      </w:r>
    </w:p>
    <w:p>
      <w:r>
        <w:t>- 23 -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w:t>
      </w:r>
    </w:p>
    <w:p>
      <w:r>
        <w:t>- 24 - Dès lors, la prépondérance accordée par l’intimé à l’appréciation du Prof. H.________, dont le rapport du 31 otobre 2005 remplit manifestement les critères jurisprudentiels énoncés supra, n’apparaissait pas critiquable, alors que l’opinion du Dr D.________, peu étayée et vraisemblablement influencée par la relation de confiance instaurée avec son patient, n’était pas susceptible d’ébranler les conclusions de l’expert. En outre, la comparaison des revenus, opérée par l’OAI au stade de l’audience du 25 mars 2009, s’avérait conforme aux exigences de l’art. 16 LPGA et de la jurisprudence corrélative (cf. ATF 130 V 343 consid. 3.4 ; 128 V 29 consid. 1 ; TF 8C_708/2007 du 21 août 2008 consid. 2.1), de sorte qu’un arrêt rendu sur le fond du litige suite à la conciliation intervenue à la même date aurait manifestement confirmé le degré d’invalidité de 26%. e) Indépendamment des remarques ci-dessus, singulièrement compte tenu du principe de la bonne foi en procédure, énoncé sous considérant 3.2 supra, le recourant apparaît particulièrement mal venu de se prévaloir à ce stade, soit après plusieurs années, d’éventuels défauts formels. Non seulement ses griefs interviennent pour le moins tardivement, ce qui justifie de les écarter, mais encore ils s’avèrent en contradiction manifeste avec les requêtes formulées par l’assuré auprès de l’OAI. En effet, l’on peine à concilier des demandes de révision procédurale et de révision de ses droits, déposées au demeurant avec le concours d’un mandataire professionnel, alors que le recourant se prévaut en parallèle de l’absence de décision initiale dûment entrée en force. Enfin, il convient de rappeler que le recourant bénéficiait d’ores et déjà de l’assistance d’un mandataire qualifié à l’occasion de l’audience du 25 mars 2009, ayant abouti à la transaction judiciaire désormais remise en question, lequel aurait dû manifester son désaccord éventuel avec la forme de ce document.</w:t>
      </w:r>
    </w:p>
    <w:p>
      <w:r>
        <w:t>- 25 - En définitive, l’on ne peut que rejeter les arguments afférents à la transaction judiciaire du 25 mars 2009 et confirmer, à l’instar de l’intimé, que la décision sur opposition du 13 juin 2008, réformée à l’issue de l’audience de conciliation, est effectivement entrée en force des suites du retrait du recours de l’assuré, intervenu après que l’intimé eût reconsidéré sa décision initiale. 4. Cela étant, il s’agit d’examiner si et dans quelle mesure les pièces postérieures à ladite décision sur opposition, à savoir le rapport du Centre K.________ du 12 novembre 2010 et le rapport du Dr D.________ du 4 octobre 2010, seraient susceptibles de justifier le réexamen des droits de l’assuré sous l’angle de l’art. 53 al. 1 LPGA. a) Selon cette disposition, relative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b)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TF 9C_226/2014 du 19 mai</w:t>
      </w:r>
    </w:p>
    <w:p>
      <w:r>
        <w:t>- 26 - 2014 consid. 4.2 ; cf. pour la distinction entre la révision selon l’art. 53 al. 1 LPGA et celle selon l’art. 17 LPGA, Ueli Kieser, ATSG-Kommentar, 2e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 TF 9C_677/2014 et 9C_678/2014 du 4 février 2015 consid. 8.2).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d’appréciations émanant d’autres médecins (ATF 127 V 353 précité ; TF 8F_9/2010 du 10 mars 2011 consid. 3.1 ; TF 8C_934/2009 du 24 février 2010 consid. 2.1 ; TF 9C_226/2014 du 19 mai 2014 consid. 4.2 ). c)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d) En l’espèce, il faut tout d’abord relever sur le plan médical que la situation de l’assuré est demeurée strictement stationnaire depuis sa requête de prestations initiale du 19 novembre 2004. En particulier, les diagnostics retenus par le Prof. H.________ à l’occasion de son expertise du 17 octobre 2005 ont été repris dans les rapports subséquents du Dr</w:t>
      </w:r>
    </w:p>
    <w:p>
      <w:r>
        <w:t>- 27 - D.________, ce dernier s’écartant des conclusions de l’expert uniquement eu égard à l’appréciation de la capacité résiduelle de travail du recourant (cf. rapports de ce praticien des 20 décembre 2004, 11 juin 2008, 4 octobre 2010 et 19 mars 2014). Dès lors, à l’évidence, les documents établis par le Dr D.________ postérieurement à la décision sur opposition du 13 juin 2008 ne sauraient faire état d’éléments factuels nouveaux au sens entendu par l’art. 53 al. 1 LPGA. Ces rapports ne peuvent davantage être considérés comme de nouveaux moyens de preuve, ce que le recourant ne soutient d’ailleurs pas sérieusement, puisqu’ils font état d’une appréciation connue de l’intimé dès la phase d’instruction de la demande de prestations du 19 novembre 2004 et dont l’assuré a eu tout le loisir de se prévaloir au stade de la procédure administrative. e) S’agissant ensuite du rapport du Centre K.________ du 12 novembre 2010, il faut rappeler qu’il appartient avant tout aux médecins, et non aux spécialistes de l'orientation professionnelle, de se prononcer sur la capacité de travail d'un assuré souffrant d'une atteinte à la santé et sur les éventuelles limitations résultant de celle-ci (ATF 107 V 17 consid. 2b). Cela étant, au regard de la collaboration, étroite, réciproque et complémentaire selon la jurisprudence, entre les médecins et les organes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(TF 9C_1035/2009 du 22 juin 2010 consid. 4.1 in : SVR 2011 IV n° 6 p. 17 ;</w:t>
      </w:r>
    </w:p>
    <w:p>
      <w:r>
        <w:t>- 28 - 9C_833/2007 du 4 juillet 2008 in : Plädoyer 2009/1 p. 70 ; TFA I 35/03 du</w:t>
      </w:r>
    </w:p>
    <w:p>
      <w:r>
        <w:rPr>
          <w:b/>
        </w:rPr>
        <w:t>E. 24</w:t>
      </w:r>
    </w:p>
    <w:p>
      <w:r>
        <w:t>octobre 2003 consid. 4.3 et les références in : Plädoyer 2004/3 p. 64). S’il est incontesté que les conclusions du Centre K.________ divergent sensiblement de celles du Prof. H.________, respectivement du SMR, ce dernier, sous la plume du Dr P.________, s’est exprimé sur les motifs de cette dichotomie. Ce spécialiste a observé, dans son avis du 21 février 2014, que les maîtres d’observation professionnelle fondaient leur estimation quant à l’impossibilité du retour de l’assuré sur le marché ordinaire du travail pour l’essentiel sur des éléments étrangers à l’invalidité, en particulier un niveau de connaissances trop bas, des difficultés linguistiques et une longue période d’inactivité. Leur appréciation tient compte au surplus des préoccupations subjectives de l’assuré quant à son état de santé, lesquelles ont entravé l’élaboration d’un projet professionnel concret. En l’absence d’éléments médicaux objectifs nouveaux, l’appréciation des maîtres socio-professionnels ne justifie dès lors pas de douter du bien-fondé des conclusions du Prof. H.________ et de procéder à une quelconque instruction complémentaire. Il conviendra dans ce contexte de rejeter la requête de l’assuré tendant à la mise en œuvre d’une nouvelle expertise médicale, éventuellement pluridisciplinaire. Par ailleurs, il y a lieu de souligner que le rapport du Centre K.________ ne relate pas d’élément nouveau, dont les parties n’avaient pas connaissance au stade de l’instruction de la requête de prestations du 19 novembre 2004, mais qu’il s’inscrit dans la continuité de l’examen de possibles mesures professionnelles, compte tenu de l’exigibilité de l’exercice d’une activité lucrative à un taux de 90%. Des considérations qui précèdent, il résulte que le rapport du Centre K.________ ne peut être qualifié de fait nouveau ou de moyen de</w:t>
      </w:r>
    </w:p>
    <w:p>
      <w:r>
        <w:t>- 29 - preuve nouveau, susceptible de répondre aux réquisits de l’art. 53 al. 1 LPGA. Le recours de l’assuré contre la décision de l’OAI du 9 septembre 2013 afférente à la question de la révision procédurale, mal fondé, ne peut donc qu’être rejeté. f) On ajoutera qu’aux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[Tribunal fédéral des assurances] U 98/04 du 12 août 2004). In casu, on peut relever que l’OAI n’a – à bon droit – pas envisagé de reconsidérer la situation de l’assuré sous l’angle de l’art. 53 al. 2 LPGA, les conditions imposées par cette disposition n’étant à l’évidence pas remplies. Ainsi qu’il a été exposé supra sous considérant 4c, la décision sur opposition du 13 juin 2008 dans sa teneur consécutive à la transaction du 25 mars 2009 s’avère conforme au droit. Les problèmes de réinsertion rencontrés ultérieurement par le recourant ne relèvent pas d’une interprétation erronée de ses possibilités professionnelles sur le plan médical, mais ressortent clairement de facteurs psychosociaux, tels que des problèmes de langue et de niveau de formation, sans rapport avec son état de santé et n’ayant pas lieu d’être pris en compte dans le cadre de l’évaluation de l’invalidité.</w:t>
      </w:r>
    </w:p>
    <w:p>
      <w:r>
        <w:t>- 30 - g) En vertu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dépendaient son octroi changent notablement (al. 2). Cette disposition s’applique ainsi aux prestations durables accordées en vertu d'une décision entrée en force, lorsque l'état de fait déterminant se modifie notablement par la suite. On renverra eu égard à l’applicabilité de l’art. 17 LPGA à l’arrêt rendu ce jour en la cause AI 218/14 où la décision de refus d’entrer en matière de l’OAI du 8 septembre 2014 a été confirmée par la Cour de céans. 5. Par surabondance, ainsi que l’envisage brièvement le recourant à titre de conclusion subsidiaire, on peut encore s’interroger sur le point de savoir si, saisi d’une demande de réexamen de sa décision sur opposition du 13 juin 2008, l’OAI n’aurait pas dû la transmettre à la Cour de céans comme objet de sa compétence, sous l’angle d’une éventuelle révision de la transaction judiciaire passée le 25 mars 2009. a) Aux termes de l’art. 100 al. 1 LPA-VD, 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Une décision juridictionnelle passée en force ne peut être modifiée que dans un procès en révision du jugement (cf. art. 61 let. i LPGA). Lors qu’est demandée la reconsidération d’une décision reposant</w:t>
      </w:r>
    </w:p>
    <w:p>
      <w:r>
        <w:t>- 31 - sur un jugement, les directives de l’Office fédéral des assurances sociales (ci-après : l’OFAS) prévoient que l’organe d’exécution qui reçoit une telle demande, en tant qu’il est lié par une décision juridictionnelle nantie de l’autorité matérielle de la chose jugée, ne peut pas prendre une décision qui contredit le jugement rendu ; les demandes présentées en ce sens par les assurés ou par les personnes tenues de payer des cotisations doivent dès lors être comprises comme des demandes de révision du jugement et transmises à l’instance qui a prononcé ledit jugement (cf. 3015 de la Circulaire sur le contentieux [CCONT], édictée par l’OFAS). b) La question de savoir s’il aurait dû en aller de même dans le cas particulier – s’agissant de la reconsidération d’une décision administrative sur laquelle une instance judiciaire ne s’est toutefois pas prononcée matériellement – peut demeurer indécise. La Cour de céans s’est limitée à prendre acte de la transaction judiciaire du 25 mars 2009 et du retrait du recours de l’assuré, tout en rayant la cause du rôle, sans statuer plus avant. A admettre que la Cour de céans eût envisagé de se saisir de l’affaire dans la perspective de l’art. 100 al. 1 LPA-VD, cette démarche serait sans incidence sur le sort des prétentions de l’assuré. En effet, les considérations exposées sous considérant 4 supra demeureraient valables dans le cadre d’un tel examen et conduiraient au constat de l’absence de fait nouveau ou de moyen de preuve nouveau au sens de l’art. 100 al. 1 LPA-VD. 6. Reste à examiner le droit du recourant à l’assistance juridique pour la procédure d’instruction, requise le 11 septembre 2012 à l’occasion de sa demande de révision procédurale et refusée par l’OAI par décision spécifique du 9 septembre 2013. a) Dans la procédure administrative en matière d'assurances sociales, l'assistance gratuite d'un conseil juridique est accordée au</w:t>
      </w:r>
    </w:p>
    <w:p>
      <w:r>
        <w:t>- 32 - demandeur lorsque les circonstances l'exigent, sur la base de l’art. 37 al. 4 LPGA. La LPGA a ainsi introduit une réglementation légale de l'assistance juridique dans la procédure administrative (ATF 131 V 153 consid. 3.1 ; TF 9C_674/2011 du 3 août 2012 consid. 3.1 ; TFA I 676/04 du 30 mars 2006 consid. 6.1 ; Ueli Kieser, op.cit., n° 22 ad art. 37 LPGA). La jurisprudence y relative rendue dans le cadre de l'art. 4 aCst (cf. art. 29 al. 3 Cst.)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n° 22 ad art. 37). b) S’agissant de la première des trois conditions cumulatives, un procès est dénué de chances de succès lorsque les perspectives de le</w:t>
      </w:r>
    </w:p>
    <w:p>
      <w:r>
        <w:t>- 33 -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c)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d)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w:t>
      </w:r>
    </w:p>
    <w:p>
      <w:r>
        <w:t>- 34 -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w:t>
      </w:r>
    </w:p>
    <w:p>
      <w:r>
        <w:t>- 35 -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du 29 novembre 2004 consid. 2.2 et I 319/2005 du 14 août 2006 consid. 4.2.1). e) A titre d'exemple, dans l'affaire qui a donné lieu à l'arrêt du Tribunal fédéral I 127/07 du 7 janvier 2008, l'OAI avait refusé l'assistance juridique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 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w:t>
      </w:r>
    </w:p>
    <w:p>
      <w:r>
        <w:t>- 36 -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factuel et juridique plus complexe, le Tribunal fédéral a rejeté le recours de l’administration contre un jugement cantonal aux termes duquel l’assistance juridique en procédure administrative avait été concédée. Dans l’arrêt corrélatif, 9C_668/2009 du</w:t>
      </w:r>
    </w:p>
    <w:p>
      <w:r>
        <w:rPr>
          <w:b/>
        </w:rPr>
        <w:t>E. 25</w:t>
      </w:r>
    </w:p>
    <w:p>
      <w:r>
        <w:t>mars 2009, le dossier de l’assuré contenait également un rapport du Service de réinsertion professionnelle de l’OAI, qui avait pris en compte l’impossibilité du recourant de regagner le marché ordinaire de l’emploi et avait retenu, au titre de perspective de gain, le revenu réalisable dans une activité protégée (cf. rapport dudit service du 2 novembre 2010). Dès lors, l’assuré ne pouvait de prime abord estimer que l’OAI n’accéderait pas à sa requête tendant au réexamen de son droit à une rente de l’assurance-invalidité. Partant, force est de constater que les pièces versées au dossier constitué par l’intimé ne justifiaient pas d’inférer d’un vraisemblable insuccès de l’assuré à la date du 11 septembre 2012. b) Eu égard à la complexité du litige, l’on ne peut considérer que l’affaire ne revêtait aucune particularité procédurale, puisque celle-ci se déroulait objectivement dans une constellation quelque peu inhabituelle. A la date de la demande d’assistance juridique du 11 septembre 2012, le cas de l’assuré se trouvait en effet au stade de la mise en œuvre d’une aide au placement après l’échec de mesures professionnelles, précédemment refusées par l’OAI, mais concédées à l’occasion d’une première procédure judiciaire par transaction du 25 mars 2009. Il est ainsi douteux que l’assuré ait été en mesure de s’orienter seul dans un tel contexte, compte tenu des exigences légales particulières mises à la révision du droit aux prestations tant sous l’angle de l’art. 53 al. 1 LPGA que de l’art. 17 LPGA, ainsi que des circonstances particulières du cas d’espèce (cf. infra considérant 7c).</w:t>
      </w:r>
    </w:p>
    <w:p>
      <w:r>
        <w:t>- 38 - S’agissant d’ailleurs des circonstances subjectives entourant la cause, il faut relever que si l’assuré parle la langue française, son faible niveau sur le plan de l’écrit a été expressément relevé par les maîtres de stage professionnel au sein du Centre K.________. Il n’a au demeurant pas été en mesure de se défendre seul par le passé, puisqu’il s’est adjoint les services d’un avocat à l’issue de l’instruction de sa demande de prestations. Ces éléments imposent de douter de son potentiel effectif à assurer sa défense efficacement et à s’orienter dans la procédure entamée le 11 septembre 2012. Il convient dès lors d’admettre que le recourant n’était pas à même de défendre seul ses propres intérêts et qu’une assistance s’avérait indispensable à cette fin. c) Vu la conclusion ci-dessus, il y a lieu de déterminer si l’assistance d’un avocat – en l’espèce de Me Jean-Michel Duc – était nécessaire ou si d’autres professionnels, tels des représentants d’association ou des personnes de confiance d’institutions sociales auraient pu entrer en considération pour assumer la défense de la recourante. Etant donné la spécificité de la procédure de révision en matière AI, ainsi que le contexte du cas d’espèce, s’inscrivant à la suite d’une première procédure judiciaire, clôturée sur une transaction, l’on peut considérer que l’assistance d’un avocat s’avérait in casu exceptionnellement indiquée. On observera par ailleurs que la constellation du cas était particulière eu égard à une éventuelle réévaluation de l’invalidité de l’assuré, puisque le Service de réinsertion professionnelle de l’OAI avait considéré dans un rapport du 2 novembre 2010 que le revenu d’invalide déterminant s’élevait à moins</w:t>
      </w:r>
    </w:p>
    <w:p>
      <w:r>
        <w:t>- 39 - de 10'000 francs. Cette appréciation a été contredite par le Service juridique de l’intimé, auquel il a été nécessaire de recourir, dans un avis du 14 janvier 2011. Vu ces éléments, par souci d’égalité des armes, il semblait judicieux que l’assuré sollicitât l’assistance d’un avocat en lieu et place d’un assistant social sans qualification juridique. d) Il y a en définitive lieu de retenir que l'assistance d'un avocat en la personne de Me Jean-Michel Duc se justifiait pour défendre les intérêts du recourant durant la procédure administrative afin de suivre et cas échéant, d’orienter adéquatement cette dernière. Il s’ensuit que l'OAI n’a pas respecté le droit fédéral en rejetant la demande d'assistance juridique formulée pour le compte de l’assuré le 11 septembre 2012. Le recours doit en conséquence être admis sur cette question, ce qui entraîne l’annulation de la décision y afférente, la cause étant en tant que de besoin renvoyée à l’OAI pour l’établissement d’une décision afférente aux honoraires de Me Jean-Michel Duc dès le 11 septembre 2012 (cf. TF 9C_923/2009 du 10 mai 2010 consid. 4.1.3 rappelant que l’octroi de l’assistance judiciaire déploie ses effets à partir de la présentation de la requête corrélative). 8. a)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w:t>
      </w:r>
    </w:p>
    <w:p>
      <w:r>
        <w:t>- 40 -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en ce qu’il porte pour partie sur le refus d'octroyer l'assistance juridique administrative – est exclu du champ d'application de l'art. 69 al. 1bis LAI (cf. au surplus : Bovay/Blanchard/Grisel Rapin, Procédure administrative vaudoise, Bâle 2012, n° 3 ad art. 50 LPA-VD avec renvois ; ATF 138 V 122 ; art. 50 LPA-VD). b) En outre,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 VD).</w:t>
      </w:r>
    </w:p>
    <w:p>
      <w:r>
        <w:t>- 41 -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c) En l'espèce, compte tenu de l'ampleur de la procédure, les frais de justice s’agissant du recours relatif au refus de révision procédurale doivent être fixés à 400 fr. et devraient être mis à la charge du recourant, qui succombe (art. 69 al. 1bis LAI; art. 49 al. 1 LPA-VD). Toutefois, dès lors que ce dernier est au bénéfice de l'assistance judiciaire, ces frais sont laissés provisoirement à la charge de l'Etat. Il n’est en revanche pas perçu de frais de justice en lien avec le litige portant sur la question de l’assistance juridique en procédure administrative. d) Il y a au demeurant lieu d'allouer des dépens réduits à 1'000 fr., le recourant n'obtenant que très partiellement gain de cause (art. 55 al. 1 LPA-VD ; cf. art. 61 let. g LPGA). e) Le recourant bénéficie, au titre de l'assistance judiciaire, de la commission d'office d'un avocat en la personne de Me Jean-Michel Duc à compter du 14 octobre 2013 jusqu’au terme de la présente procédure (art. 118 al. 1 let. c CPC, applicable par renvoi de l'art. 18 al. 5 LPA-VD). L’indemnité due au conseil d’office porte sur les opérations nécessaires à la conduite de la procédure elle-même, et qui entrent de surcroît dans le cadre temporel fixé par la décision d’octroi. Le 18 février 2015, Me Duc a produit le relevé des opérations soi-disant liées à la présente procédure. La liste corrélative s’étend cependant du 14 octobre 2013 au 17 février 2015, tout en englobant des démarches effectuées pour le compte de l’assuré à l’égard d’autres assurances, ainsi</w:t>
      </w:r>
    </w:p>
    <w:p>
      <w:r>
        <w:t>- 42 - que celles relatives à la requête de révision déposée auprès de l’OAI et à la procédure judiciaire portant le numéro de cause AI 218/14, à concurrence d’un total de plus de 30 heures. Cette liste doit en conséquence être réduite pour respecter les limites temporelles et matérielles fixées par la décision du juge instructeur du 31 octobre 2013, soit en ne prenant en considération que les opérations effectuées dans le cadre du recours entamé le 14 octobre 2013 en matière AI. Il s’agit ainsi de retenir les opérations effectuées par Me Duc et son avocate-stagiaire à hauteur du total de 13 heures et 55 minutes, dont une heure et 45 minutes peuvent être créditées au tarif horaire d’avocat de 180 fr., soit 315 fr., et 12 h 10 minutes au tarif horaire d’avocat- stagiaire de 110 fr., soit 1'335 fr. 90 (art. 2 al. 1 let. a RAJ [règlement cantonal vaudois du 7 décembre 2010 sur l'assistance judiciaire civile; RSV 211.02.3]). L’indemnité due à l’étude de Me Duc peut ainsi être arrêtée à 1'650 fr. 90. A ces montants s’ajoutent les débours arrondis à 50 fr. et la TVA au taux de 8%, ce qui représente un montant total de 1’832 fr. 90 pour l'ensemble de l'activité déployée dans la présente cause. Cette rémunération n’est que partiellement couverte par les dépens devant être acquittés par l’OAI, de sorte que le solde à hauteur de 832 fr. 90 est provisoirement supporté par le canton, ce dernier étant subrogé à concurrence de ce montant (cf. art. 122 al. 2 in fine CPC, également applicable par renvoi). Le recourant est rendu attentif au fait qu'il est tenu de rembourser la somme de 1'232 fr. 90 (comprenant frais judiciaires et indemnités) dès qu'il sera en mesure de le faire en vertu de l’art. 123 al. 1 CPC cité plus haut. Il incombera au Service juridique et législatif d’en fixer les modalités (cf. art. 5 RAJ), la subrogation étant réservée.</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