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ZD10.025095 vom 2. Dezember 2010</w:t>
      </w:r>
    </w:p>
    <w:p>
      <w:r>
        <w:t>VD Tribunal cantonal, 2010-12-02, FR</w:t>
      </w:r>
    </w:p>
    <w:p>
      <w:r>
        <w:rPr>
          <w:b/>
        </w:rPr>
        <w:t xml:space="preserve">Quelle: </w:t>
      </w:r>
      <w:r>
        <w:t>https://mcp.opencaselaw.ch/entscheid/vd_gerichte_ZD10.025095</w:t>
      </w:r>
    </w:p>
    <w:p>
      <w:r>
        <w:t>FR: VD_GERICHTE ZD10.025095 du 2 décembre 2010</w:t>
      </w:r>
    </w:p>
    <w:p>
      <w:r>
        <w:t>IT: VD_GERICHTE ZD10.025095 del 2 dicembre 2010</w:t>
      </w:r>
    </w:p>
    <w:p>
      <w:pPr>
        <w:pStyle w:val="Heading2"/>
      </w:pPr>
      <w:r>
        <w:t>Volltext</w:t>
      </w:r>
    </w:p>
    <w:p>
      <w:r>
        <w:t>TRIBUNAL CANTONAL AI 274/10 - 496/2010 CO UR DE S ASSURANCES S OCIALES _____________________________________________ Décision du 2 décembre 2010 ________________________ Présidence de M. DIND, juge unique Greffière : Mme de Quattro Pfeiffer ***** Cause pendante entre : A.________, à Chavannes-près-Renens, recourant, et OFFICE DE L'ASSURANCE-INVALIDITÉ POUR LE CANTON DE VAUD, à Vevey, intimé. _______________ Art. 69 al. 1bis LAI, 47 al. 2 LPA-VD et 47 al. 3 LPA-VD 404</w:t>
      </w:r>
    </w:p>
    <w:p>
      <w:r>
        <w:t>- 2 - Vu le recours interjeté le 27 juillet 2010 par A.________ contre la décision de refus de rente d’invalidité rendue par l'Office de l'assurance- invalidité pour le canton de Vaud le 7 juillet 2010, vu l’ordonnance du juge instructeur du 6 août 2010, impartissant au recourant un délai au 16 septembre suivant pour effectuer une avance de frais de 400 fr. et l’avertissant qu’à défaut, il ne serait pas entré en matière sur le recours, vu la lettre du juge instructeur du 5 octobre 2010, qui constate qu’aucune avance de frais n’est parvenue à la cour et invite le recourant à se déterminer à ce propos ou à produire une preuve du paiement effectué dans un délai échéant au 28 octobre 2010, vu la lettre du juge instructeur du 16 novembre 2010, qui constate que l'avance de frais requise a été effectuée le 22 octobre 2010, soit après l'échéance du délai fixé, et invite le recourant à se déterminer à ce sujet jusqu'au 15 décembre 2010, vu le courrier du recourant du 24 novembre 2010, qui informe le juge instructeur qu'il attendait le résultat d'une consultation médicale avant d'effectuer l'avance de frais demandée et qu'il n'a pas vu le délai qui lui était imparti ; attendu qu’en dérogation à l’art. 61 let. a LPGA (loi fédérale du 6 octobre 2000 sur la partie générale du droit des assurances sociales, RS 830.1), l’art. 69 al. 1bis LAI (loi fédérale du 19 juin 1959 sur l’assurance- invalidité, RS 831.20) prévoit que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et devant se situer entre 200 et 1'000 francs,</w:t>
      </w:r>
    </w:p>
    <w:p>
      <w:r>
        <w:t>- 3 -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 attendu qu’en l’espèce, le recourant a été invité à effectuer une avance de frais de 400 fr. dans un délai échéant au 16 septembre 2010 et a été rendu dûment attentif au fait que si le versement n’était pas effectué dans le délai, il ne serait pas entré en matière sur son recours, qu'effectuée le 22 octobre 2010, dite avance de frais n’a toutefois pas été versée dans le délai imparti, que le recourant n’a fait valoir aucun élément qui l'aurait empêché sans sa faute de verser cette avance de frais en temps utile, qu’au vu de ce qui précède, il ne peut être entré en matière sur le recours, qui doit être déclaré irrecevable ; attendu qu’il n’y a pas lieu de percevoir de frais de justice ni d’allouer de dépens (art. 91 LPA-VD et 61 let. a et g LPGA) ; attendu que la présente cause ressortit à la compétence du juge unique (CDAP PE.2008.0399 du 6 août 2009). Par ces motifs, le juge unique p r o n o n c e :</w:t>
      </w:r>
    </w:p>
    <w:p>
      <w:r>
        <w:t>- 4 - I. Le recours est irrecevable. II. Il n’est pas perçu de frais judiciaires ni alloué de dépens. Le juge unique : La greffière : Du La décision qui précède est notifiée à : - A.________,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