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ZD09.032068 vom 29. April 2011</w:t>
      </w:r>
    </w:p>
    <w:p>
      <w:r>
        <w:t>VD Tribunal cantonal, 2011-04-29, FR</w:t>
      </w:r>
    </w:p>
    <w:p>
      <w:r>
        <w:rPr>
          <w:b/>
        </w:rPr>
        <w:t xml:space="preserve">Quelle: </w:t>
      </w:r>
      <w:r>
        <w:t>https://mcp.opencaselaw.ch/entscheid/vd_gerichte_ZD09.032068</w:t>
      </w:r>
    </w:p>
    <w:p>
      <w:r>
        <w:t>FR: VD_GERICHTE ZD09.032068 du 29 avril 2011</w:t>
      </w:r>
    </w:p>
    <w:p>
      <w:r>
        <w:t>IT: VD_GERICHTE ZD09.032068 del 29 aprile 2011</w:t>
      </w:r>
    </w:p>
    <w:p>
      <w:pPr>
        <w:pStyle w:val="Heading2"/>
      </w:pPr>
      <w:r>
        <w:t>Erwägungen</w:t>
      </w:r>
    </w:p>
    <w:p>
      <w:r>
        <w:rPr>
          <w:b/>
        </w:rPr>
        <w:t>E. 5</w:t>
      </w:r>
    </w:p>
    <w:p>
      <w:r>
        <w:t>Au vu de ce qui précède, le recours doit être partiellement admis, la cause étant renvoyée à l’intimé pour complément d’instruction sur le plan économique, puis nouvelle décision.</w:t>
      </w:r>
    </w:p>
    <w:p>
      <w:r>
        <w:rPr>
          <w:b/>
        </w:rPr>
        <w:t>E. 6</w:t>
      </w:r>
    </w:p>
    <w:p>
      <w:r>
        <w:t>a) En dérogation à l'art. 61 let. a LPGA, la procédure de recours en matière de contestations portant sur l'octroi ou le refus de prestations de l'AI devant le tribunal cantonal des assurances est soumise à des frais de justice (art. 69 al. 1 bis LAI). Toutefois, selon l'art. 52 LPA- VD, immédiatement applicable aux causes pendantes lors de l'entrée en vigueur de la loi (art. 117 al. 1 LPA-VD), des frais de procédure ne peuvent</w:t>
      </w:r>
    </w:p>
    <w:p>
      <w:r>
        <w:t>- 21 - être exigés de la Confédération et de l'Etat, auxquelles doivent être assimilés les offices chargés de l'exécution de tâches de droit public, comme les offices AI des cantons selon les art. 54 ss LAI. b) Le recourant, qui obtient partiellement gain de cause, a droit à des dépens partiels (art. 61 let. g LPGA et art. 55 LPA-VD). Selon l'art. 7 TFJAS (Tarif du 2 décembre 2008 des frais judiciaires et des dépens en matière de droit des assurances sociales, RSV 173.36.5.2), les dépens comprennent des honoraires fixés d'après l'importance et la complexité du litige, sans égard à la valeur litigieuse, et sont en règle générale compris entre 500 et 5'000 fr. En l'espèce, au vu de l'issue du litige, il y a lieu de fixer ces dépens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