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ZD09.017298 vom 21. Juli 2011</w:t>
      </w:r>
    </w:p>
    <w:p>
      <w:r>
        <w:t>VD Tribunal cantonal, 2011-07-21, FR</w:t>
      </w:r>
    </w:p>
    <w:p>
      <w:r>
        <w:rPr>
          <w:b/>
        </w:rPr>
        <w:t xml:space="preserve">Quelle: </w:t>
      </w:r>
      <w:r>
        <w:t>https://mcp.opencaselaw.ch/entscheid/vd_gerichte_ZD09.017298</w:t>
      </w:r>
    </w:p>
    <w:p>
      <w:r>
        <w:t>FR: VD_GERICHTE ZD09.017298 du 21 juillet 2011</w:t>
      </w:r>
    </w:p>
    <w:p>
      <w:r>
        <w:t>IT: VD_GERICHTE ZD09.017298 del 21 luglio 2011</w:t>
      </w:r>
    </w:p>
    <w:p>
      <w:pPr>
        <w:pStyle w:val="Heading2"/>
      </w:pPr>
      <w:r>
        <w:t>Erwägungen</w:t>
      </w:r>
    </w:p>
    <w:p>
      <w:r>
        <w:rPr>
          <w:b/>
        </w:rPr>
        <w:t>E. 5</w:t>
      </w:r>
    </w:p>
    <w:p>
      <w:r>
        <w:t>Appréciation du cas et pronostic L’expertisé décrit l’apparition de troubles anxieux dès le début de l’âge adulte, il est parvenu à les gérer en utilisant l’alcool, malgré les interdits culturels. Sa formation scolaire semble avoir été difficile et on peut penser que l’obtention de son bac est en fait surtout liée à une bonne utilisation du système plutôt qu’aux compétences réelles de l'expertisé. Il n’a par contre pas pu aller au-delà du bac. Sur le plan des activités professionnelles également, il a grandement bénéficié de l’assistance et du soutien de son père mais, finalement malgré cela, il n'a pu en mener aucune de façon satisfaisante, autant en Tunisie qu’en Suisse. Courant 2001, sa consommation d’alcool a grandement augmenté, en lien avec la difficulté de l’expertisé à gérer ses conditions de vie et de travail ainsi que leurs conséquences sur sa vie de couple. Aujourd’hui, tout ce qui sort de son rituel quotidien devient source d’angoisse et le met en situation de risque important de consommer de l’alcool. On se trouve ici très clairement en présence d’un alcoolisme d’emblée secondaire. Ces dernières années, une symptomatologie dépressive est également apparue. Les troubles neurologiques semblent aujourd’hui être passés au 2e plan dans les gênes présentées par l’expertisé." Elle en conclut que les troubles psychiques constatés rendent l’expertisé totalement incapable de travailler. Dans un avis médical du 13 octobre 2008, la Dresse Q.________ du SMR a considéré ce qui suit : "Suite à l’avis médical SMR du 11.06.2007, une expertise psychiatrique a été réalisée chez la Dresse P.________ (expertise psychiatrique du 07.02.2006). Malheureusement, cette expertise médicale n’est pas convaincante et est peu claire. Entre autres, les diagnostics retenus ne sont pas argumentés, et il n’y a aucune discussion des rapports médicaux au dossier. Au status sont décrites des attaques de panique, mais ce diagnostic n’est pas retenu, et, a contrario, les diagnostics d’état dépressif moyen et de trouble de la personnalité retenus ne sont pas décrits au status, ni argumentés. De plus, alors qu’une IT totale est retenue depuis 2001, aucune limitation fonctionnelle psychiatrique n’est décrite. Par ailleurs, il n’y a pas non plus de considérations considérant le bénéfice d’un éventuel traitement anti-dépresseur. A la lecture de la globalité du dossier, il apparaît vraisemblable que celui-ci présente une atteinte à la santé neurologique et psychiatrique à caractère incapacitant. Néanmoins, devant les divergences d’appréciation de la CT résiduelle de l’assuré faite par le médecin traitant, l’expertise neuropsychologique de 2005 et l’expertise psychiatrique de 2008, et compte tenu de cette dernière expertise psychiatrique qui est incomplète</w:t>
      </w:r>
    </w:p>
    <w:p>
      <w:r>
        <w:t>- 10 - et imprécise, il est difficile de se prononcer sur la CT résiduelle et les limitations fonctionnelles de l’assuré. Pour cette raison, et après discussion du dossier avec un médecin psychiatre du SMR, nous proposons qu’un examen psychiatrique SMR soit organisé." Dans un rapport d’examen clinique psychiatrique du 6 novembre 2008, la Dresse Y.________, ancienne chef de clinique adjointe en psychiatrie et médecin examinateur, en collaboration avec la Dresse X.________, médecin-chef, du SMR Suisse romande, retient les diagnostics d’épisode dépressif moyen en rémission complète (F32.1) et d’anxiété généralisée d’intensité légère (F41.1) qui sont classés dans les affections ayant des répercussions sur la capacité de travail. Dans celles qui n’en ont pas, elle indique le trouble de la personnalité dépendante et immature, non décompensée (F60.7), les troubles mentaux et du comportement liés à l’utilisation d’alcool, actuellement abstinent dans un environnement protégé (F10.21) et les troubles du comportement liés à l’utilisation de sédatifs ou d’hypnotiques, utilisation continue (F13.25). Elle expose notamment ce qui suit : " APPRÉCIATION DU CAS Il s’agit d’un jeune assuré âgé de 40 ans, originaire de Tunisie, sans formation professionnelle, établi en Suisse par mariage en 1999, qui dépose une demande de rente Al le 17.10.02. L’expertise neuropsychologique du 20.09.05 effectuée par le Professeur L.________, médecin-chef, et Mme [...], psychologue associée, avait conclu au diagnostic de trouble attentionnel persistant, tableau inchangé depuis janvier 2003 et signes probables de la ligne anxio-dépressive chez un patient souffrant d’une dépendance à l’alcool et de troubles de la personnalité connus, pour ablation d’un xanthogranulome du 3ème ventricule et possible ischémie peropératoire de la tête du noyau caudé D le 12.08.02, et à une baisse de rendement de 20%. Selon les experts, cette symptomatologie ne justifie pas à elle seule une incapacité de travail significative mais induit une diminution du rendement qui, dans une activité simple, peut être estimé à environ 20%. Par conséquent, l’expertise neuropsychologique démontre la normalisation des tests neuropsychologiques et la capacité de travail est estimée à 100% depuis janvier 2003, avec une baisse de rendement admise de 20% due au trouble attentionnel. Par décision du 30.11.05, l’Office Al refuse des mesures professionnelles et une rente d’invalidité. Suite à cela, l’assuré fait opposition le 19.12.05.</w:t>
      </w:r>
    </w:p>
    <w:p>
      <w:r>
        <w:t>- 11 - La lettre du 24.05.06 du médecin traitant, le Dr M.________, médecine interne FMH, atteste que l’état anxio-dépressif s’est péjoré, malgré une abstinence alcoolique de plusieurs mois et révèle que l’assuré présente des crises d’angoisse assimilables à des états de panique. Dans l’expertise psychiatrique effectuée le 07.02.08, le Dr P.________, psychiatre FMH à Genève, retient les diagnostics d’anxiété généralisée présente depuis le début de l’âge adulte, syndrome de dépendance à l’alcool en rémission partielle, présent depuis le début de l’âge adulte, état dépressif moyen présent depuis 2001 et trouble mixte de la personnalité, dépendante et immature présent depuis le début de l’âge adulte et elle atteste une incapacité de travail à 100%. Selon l’expert, l’angoisse et les alcoolisations rendent impossible l’activité exercée jusqu’ici. Dans cette expertise, le status psychiatrique se base plus sur les informations anamnestiques fournies par l’assuré que sur l’observation médicale, les diagnostics retenus ne sont pas argumentés, il n’y a aucune discussion des rapports médicaux au dossier. Au status, sont décrites des attaques de panique, mais ce diagnostic n’est pas retenu. Par contre, les diagnostics d’état dépressif moyen et de trouble de la personnalité retenus ne sont pas décrits au status, ni argumentés. De plus, l'incapacité totale est retenue depuis 2001 en l’absence de limitations fonctionnelles psychiatriques et pendant une période où l’assuré était pris en charge par l’assurance chômage à 100%. Il n’y a pas non plus de considérations considérant le bénéfice d’un éventuel traitement antidépresseur. A la page 3 de l’expertise psychiatrique, au status clinique, on apprend que l’assuré a un projet, celui d’essayer de faire connaître et utiliser en Europe les plantes médicinales utilisées en Tunisie, et pour cela il envoie des courriers électroniques à des entreprises pharmaceutiques, sans obtenir de réponse satisfaisante à ce jour. Etonnamment, à l’examen clinique au SMR, l’assuré déclare ne pas posséder ni utiliser l’ordinateur. Bien que nous l’ayons retenu dans la rubrique ad hoc, le diagnostic d’état dépressif moyen actuellement en rémission complète, est un peu abusif car les critères cliniques de la CIM-10 ne sont pas réunis. Sur la base de notre observation clinique, nous avons retenu le diagnostic d’anxiété généralisée d’intensité légère, diagnostic anamnestique, présent depuis de très nombreuses années, caractérisé par la présence d’une angoisse persistante ne survenant pas exclusivement ni même de façon préférentielle dans une situation déterminée. Ce trouble est en rapport avec un facteur de stress. Nous avons retenu également le diagnostic de trouble de la personnalité dépendante et immature, présent depuis l’adolescence, non décompensé, caractérisé par une subordination de ses propres besoins à ceux de personnes dont on dépend et une soumission excessive à leur volonté, une réticence à faire des demandes, un sentiment de malaise ou d’impuissance quand l’assuré est seul en raison d’une peur excessive de ne pouvoir se prendre en charge seul, une préoccupation par la peur d’être livré à lui-même, une capacité réduite à prendre des décisions, une</w:t>
      </w:r>
    </w:p>
    <w:p>
      <w:r>
        <w:t>- 12 - passivité, une perception de soi comme manquant d’énergie. Il ne s’agit pas d’un trouble de la personnalité grave ayant valeur invalidante qui suppose des antécédents psychiatriques significatifs remontant à la fin de la 2ème dizaine d’années de vie, s’y (réd.: si) on s’en tient aux critères retenus par les ouvrages diagnostiques de référence. Ce trouble de la personnalité n’a pas empêché l’assuré de faire des études et de travailler. Le diagnostic d’alcoolisme chronique présent depuis la fin de l’adolescence ne justifie pas à lui seul une incapacité de travail. Nous ne pouvons pas nous prononcer sur l’existence d’un alcoolisme primaire ou secondaire car l’alcoolisme et la symptomatologie anxieuse ont débuté plus ou moins en même temps vers la fin de l’adolescence. Cependant, nous avons constaté que depuis son abstinence, l’état de l’assuré s’est amélioré avec la disparition de la symptomatologie dépressive et l’amélioration de la symptomatologie anxieuse. A noter que dans le rapport médical du 13.05.04, le Dr H.________, chef de clinique à la Consultation d’Alcoologie du CHUV, atteste que l’assuré est resté complètement abstinent pendant 10 mois après son hospitalisation au CHUV en août 2002 et que cette abstinence était principalement motivée par des raisons de santé. Le patient décrivait une peur de reconsommer de l’alcool par rapport à ce qui lui était arrivé d’un point de vue médical. Dans le rapport médical du 10.03.05, le Dr S.________ nous informe que «l’assuré a pu nous dire que l’alcool était un jeu et il a confirmé que pour lui, l’alcool était son meilleur médecin et qu’il n’envisageait pas de s’en priver». Et enfin, notre assuré souffre d’une dépendance aux benzodiazépines, utilisation continue, pathologie qui n’a pas d’incidence sur la capacité de travail. En conclusion, sur le plan psychiatrique, notre assuré souffre d’une anxiété généralisée de longue date, d’un trouble de la personnalité dépendante et immature, non décompensé, d’un alcoolisme chronique et d’une dépendance aux benzodiazépines et sa capacité de travail exigible est actuellement de 80%. Les limitations fonctionnelles Fatigabilité, anxiété et ressources d’adaptation au changement réduites. La démotivation et les difficultés financières, ne font pas partie du domaine médical. Depuis quand y a-t-il une incapacité de travail de 20 % au moins ? Sur le plan neuropsychologique, incapacité à 100% dès août 2002 à janvier 2003 et à 20% depuis lors, selon l’expertise neuropsychologique du 20.09.2005. Sur le plan psychiatrique, incapacité de travail à 20%.</w:t>
      </w:r>
    </w:p>
    <w:p>
      <w:r>
        <w:t>- 13 - L’état dépressif moyen objectivé à l’expertise psychiatrique du 06.02.08 est actuellement en rémission complète, l’anxiété généralisée est légère et le trouble mixte de la personnalité, non décompensé, n’a pas valeur invalidante. Il n’y a pas d’incapacité supérieure à 20%, de longue durée. Comment le degré d’incapacité de travail a-t-il évolué depuis lors ? Sur le plan purement psychiatrique, l’incapacité de travail est de 20%. Concernant la capacité de travail exigible, en conclusion, sur le plan psychiatrique, notre assuré présente une capacité de travail exigible de 80% dans toute activité répétitive, sans responsabilités et sans stress. Nous proposons une reprise professionnelle progressive à un pourcentage de 50% pendant 3 mois et ensuite, à 80%, dans le cadre du programme de réinsertion professionnelle. A noter que l’assuré a bénéficié pendant le chômage d’une formation de gestionnaire de stock. CAPACITÉ DE TRAVAIL EXIGIBLE Dans l’activité habituelle : 80% Dans une activité adaptée : 80%" Dans un avis médical du 11 décembre 2008, la Dresse Q.________ indique que l'évolution de l'incapacité de travail est de 100% d'août 2002 à janvier 2003, puis de 20% dès janvier 2003. Elle préconise une reprise professionnelle progressive à un pourcentage de 50% pendant trois mois, puis de 80%, dans le cadre d'un programme de réinsertion. Le 22 janvier 2008, le Dr W.________, du SMR, expose que la chute du recourant ayant entraîné une fracture de l'os malaire gauche ne modifie pas les conclusions de l'avis médical du 11 décembre 2008 dès lors que ce type de fracture guérit sans laisser de séquelles incapacitantes. Le 16 février 2009, l'OAI a informé l'assuré que les conditions du droit à l'orientation professionnelle étaient remplies et que cette</w:t>
      </w:r>
    </w:p>
    <w:p>
      <w:r>
        <w:t>- 14 - dernière serait mise en œuvre à l'Office pour déterminer les possibilités de réinsertion professionnelle. Par lettre du 13 mars 2009, l'assuré a écrit à l'OAI qu'il estimait sa communication pour une orientation professionnelle inappropriée, celle-ci ne tenant pas suffisamment compte des troubles médicaux consécutifs à son opération cérébrale, ni de ses troubles psychiques. Il a joint à cette lettre un rapport de la Pr L.________ qui conclut, à la suite de l’examen neuropsychologique du 5 janvier 2009, que l'évaluation met en évidence des troubles attentionnels et un fléchissement exécutif. La Pr L.________ a en outre noté des signes probables de la lignée anxio-dépressive et des plaintes de type post- traumatique. Par rapport à l’examen du 20 septembre 2005, elle a constaté une légère péjoration des troubles attentionnels et l’apparition d’un fléchissement exécutif. Dans son avis médical du 25 mars 2009, le Dr W.________ constate que le rapport d’examen précité rapporte une légère péjoration des troubles attentionnels par rapport à 2005 et l’apparition d’un fléchissement exécutif, mais que ces atteintes sont peu importantes et ont déjà été prises en compte dans la diminution de rendement de 20% retenue par le SMR. Par décision du 27 mars 2009, l'OAI a rejeté l'opposition. Se fondant essentiellement sur les rapports du Pr L.________ et de la Dresse Y.________, il a retenu un taux de capacité de travail de 80% dans une activité adaptée. Il a notamment considéré ce qui suit : "En l’occurrence, le salaire de référence est celui auquel peuvent prétendre les hommes effectuant des activités simples et répétitives dans le secteur privé (production et services), soit en 2002, frs 4’557.- par mois, part au 13ème salaire comprise (Enquête suisse sur la structure des salaires 2002, TA niveau de qualification 4). Comme les salaires bruts standardisés tiennent compte d’un horaire de travail de quarante heures, soit une durée hebdomadaire inférieure à la moyenne usuelle dans les entreprises en 2002 (41,7 heures; La Vie économique, 11-2005, p.86, tableau B 92), ce montant doit être porté à frs</w:t>
      </w:r>
    </w:p>
    <w:p>
      <w:r>
        <w:t>- 15 - 4’750.67 (frs 4’557.- x 41,7: 40), ce qui donne un salaire annuel de frs 57’008.07. Après adaptation de ce chiffre à l‘évolution des salaires nominaux de 2002 à 2003 (+1,40 %; La Vie économique, 11-2005, p. 87, tableau B 10.2), on obtient un revenu annuel de frs 57’806.18 (année d’ouverture du droit à la rente, ATF 128 V 174 consid. 4a). Attendu qu’on peut raisonnablement exiger de vous que vous exerciez une activité adaptée à vos limitations fonctionnelles à 80%, le salaire hypothétique est dès lors de frs 46'244.95 par année. Le montant ainsi obtenu doit, le cas échéant, encore être réduit en fonction des empêchements propres à la personne de l’assuré, par exemple certaines limitations liées au handicap, à l’âge, à la nationalité, à la catégorie de permis de séjour ou au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consid.5b/cc). Dans le cas d’espèce, aucun abattement ne peut être retenu. Nous constatons en effet que les limitations fonctionnelles que vous présentez ont déjà été prises en compte de manière importante lors de l’appréciation de votre capacité de travail (ATF du 23.01.04, réf. I 785/02). Comparaison faite avec le revenu que vous auriez réalisé sans invalidité dans une activité non qualifiée dans le secteur privé en 2003, soit frs 57’506.-, le taux d’invalidité s’élève à 20%. Ce taux d’invalidité étant inférieur à 40%, il ne vous ouvre pas le droit à une rente d’invalidité. En conséquence, la décision querellée du 30 novembre 2005 est donc fondée en tant qu’elle rejetait le droit à une rente d’invalidité et doit être confirmée sur ce point. Toutefois, votre taux d’invalidité étant de 20%, la possibilité de mettre sur pied une mesure professionnelle pourrait être examinée par un conseiller en réadaptation de l’Office AI. En effet, selon la jurisprudence, le droit au reclassement présuppose que la perte de gain durable, due à l’invalidité, soit de 20% environ (ZAK 1984, p. 91; RCC 1984 p. 95, 1966 p. 410). Par communication du 16 février 2009, nous vous avons ainsi informé que les conditions pour le droit à l’orientation professionnelle étaient remplies. Dans votre courrier à l’Office Al du 13 mars 2009, vous relevez cependant que ladite communication est inappropriée, dans la mesure où elle ne tient pas suffisamment compte des troubles médicaux consécutifs à votre opération cérébrale et de vos troubles psychiques. Nous tenons toutefois à préciser que l’examen des possibilités de mettre sur pied une mesure professionnelle pourrait être repris par un conseiller en réadaptation si vous en faites la demande.</w:t>
      </w:r>
    </w:p>
    <w:p>
      <w:r>
        <w:t>- 16 - Par ailleurs, vous pouvez également prétendre à une aide au placement au sens de l’art. 18 al. 1 LAI (à la condition toutefois que vous admettiez que votre capacité de travail est de 80% dans une activité adaptée à votre état de santé), et nous vous invitons dès lors à prendre contact avec notre service compétent en matière d’aide au placement si vous souhaitez bénéficier de cette mesure." B. Par acte du 8 mai 2009, R.________ a recouru contre cette décision en concluant, avec dépens, principalement à la réforme de la décision attaquée en ce sens qu'une rente entière lui est octroyée à compter du 1er avril 2003, subsidiairement à son annulation, la cause étant renvoyée à l'OAI pour nouvelle instruction dans le sens des considérants. Il allègue notamment qu'au vu du dossier médical, l’OAI ne pouvait se fonder exclusivement sur les conclusions de la Dresse Y.________ et faire ainsi totalement abstraction des avis des autres praticiens, qui s’accordent à dire que le recourant est totalement incapable de travailler depuis le mois d’août 2002, ce d’autant moins que la Dresse P.________, est l’experte externe désignée par l’OAI pour rendre un rapport circonstancié sur l’état du recourant. Il ajoute que le Pr L.________ a considéré que d’un point de vue strictement neuropsychologique les séquelles attentionnelles induisaient une diminution de rendement qui, dans une activité simple, pouvait être estimée à environ 20% et que dans son rapport d’examen du 5 janvier 2009, cette praticienne indique que les troubles attentionnels se sont péjorés, ce dont l’OAI n’a nullement tenu compte. Il a requis qu’une expertise judiciaire soit mise en oeuvre et confiée à un spécialiste en psychiatrie et/ou psychothérapie. A l'appui de son recours, il a produit : - Une lettre du 1er mai 2009 adressée à son conseil par les Drs C.________ et J.________ du Centre de traitement en alcoologie PMU du CHUV dont la teneur est notamment la suivante : " A la demande du patient susnommé, nous certifions qu’il est suivi à la consultation d’alcoologie du CHUV depuis octobre 2002. Le suivi est relativement irrégulier, entrecoupé de plusieurs hospitalisations tant en milieu psychiatrique qu’en milieu alcoologique, ainsi qu’en traitements de</w:t>
      </w:r>
    </w:p>
    <w:p>
      <w:r>
        <w:t>- 17 - postcures dans différentes institutions cantonales spécialisées dans les problématiques de dépendance. Comme déjà mentionné dans différents rapports adressés à l’Office d’assurance invalidité, la problématique alcoolique est en lien avec une comorbidité psychiatrique sévère préexistante comme le confirme son parcours de vie relativement chaotique (changements de domiciles et de pays de vie fréquents, impossibilité de terminer la plupart des formations professionnelles/scolaires, impossibilité de maintenir un travail au long cours etc.). Ces difficultés d’intégration et d’instabilité socioprofessionnelle sont en lien avec une problématique psychiatrique, étant donné que la problématique alcoolique n’a débuté qu’après les années 2000. Le patient décrit d’ailleurs très bien que sa consommation d’alcool est dans le but de calmer une angoisse profonde et qu’elle est impulsive et non maîtrisable. A noter que sur le plan alcoologique, nous sommes actuellement à la limite de nos possibilités étant donné la multiplicité des sevrages institutionnels avec des traitements de postcure prolongés de plusieurs mois, qui ont tous été voués à un échec. Actuellement, nous nous recentrons sur une prise en charge de réseau mais principalement psychiatrique vu notre capacité limitée à adresser la problématique alcoologique au vu du contexte mentionné ci-dessus." - Un rapport médical du 4 mai 2009 adressée par le Dr T.________ du DUPA à son conseil, exposant notamment ce qui suit : " Diagnostics CIM 10 - Anxiété généralisée (F41.1) présente depuis le début de l’âge adulte, aggravée suite à des problèmes neurologiques, d’intensité élevée (envahissant le quotidien, la relation avec l’épouse et la belle-mère, empêchant l’investissement d’une activité quelconque). - Trouble dépressif récurrent (F33), depuis 2001 - Syndrome de dépendance à l’alcool (F10.2), secondaire aux troubles psychiatriques sus-mentionnés - Trouble mixte de la personnalité (dépendante et immature). (…) Prise en charge et évolution : J’ai suivi le patient en consultation psychiatrique pendant un mois et demi, pendant sa phase d’adaptation à la Fondation Arcadie, durant une période d’abstinence. Une tentative d’introduction d’un traitement neuroleptique de nouvelle génération à petites doses (Séroquel 25mg puis 50 mg/j), à titre anxiolytique dans un contexte de polydépendances, s’est soldé par des effets indésirables qui ont motivé l’arrêt du traitement (somnolence importante la journée malgré une diminution des benzodiazépines, vertiges). Le patient a présenté des symptômes anxieux envahissants pendant tout le séjour, n’a pas pu bénéficier d’un suivi alcoologique spécifique, l’alcool étant secondaire aux troubles psychiatriques, ces derniers n’étant pas stabilisés à un niveau</w:t>
      </w:r>
    </w:p>
    <w:p>
      <w:r>
        <w:t>- 18 - satisfaisant. Il a eu du mal à s’intégrer au groupe des résidents, était en état d’alerte permanent et multipliait les demandes de réassurance auprès des collaborateurs de l’institution. Il avait du mal à affronter la plupart des stress banals de la vie quotidienne et avait du mal à prendre des décisions, même anodines. Sur cette anxiété de fond d’un niveau assez élevé, se greffait des crises d’angoisse sans déclencheur évident, n’atteignant souvent pas l’intensité d’attaques de panique. Il se montre incapable d’investir régulièrement une activité quelconque. L’épouse de R.________ élément d’étayage important pour R.________ souffrant elle- même de difficultés psychiques et s’épuisant dans la relation, a dû prendre progressivement une distance vis-à-vis du patient, ce qui a mis en crise celui-ci. Par ailleurs, le couple logeait chez la belle-mère de R.________. Cette dernière a également mis des limites pour se protéger d’un épuisement. Le patient, conscient que les objectifs d’une post-cure alcoologique ne répondaient pas à ses besoins plus psychiatriques, imaginait déjà demander une hospitalisation en milieu psychiatrique dès sa sortie de l’Arcadie. Pronostic : On note l’existence de troubles psychiatriques (trouble de la personnalité, anxiété généralisée et trouble dépressif récurrent) préexistant à la dépendance à l’alcool et persistant pendant les phases d’abstinence. La coexistence de plusieurs diagnostics psychiatriques et d’une dépendance à l’alcool péjore le pronostic. Les capacités d’introspection limitées ne permettent pas à R.________ d’accéder à une psychothérapie structurée. Le patient ne se stabilise actuellement que dans un environnement contenant et rassurant comme la fondation Arcadie (ou sa famille en Tunisie), le cadre de l’institution étant en soi un élément du traitement. L’épouse du patient, qui était un élément stabilisant du patient, est actuellement épuisée par la situation et ne peut soutenir R.________ comme par le passé. Celui-ci manque d’étayage par ses proches." L'OAI a conclu au rejet du recours. Il a produit un avis médical du 15 juin 2009 du Dr [...] dont il résulte notamment ce qui suit : "Concernant le courrier du Dr J.________ et du Dr C.________ de la consultation d’alcoologie, à l’attention de l’avocat de l’assuré, il est à relever que c’est essentiellement la problématique alcoolique qui est mise en avant, et que celle-ci n’aurait débuté qu’après les années 2000, secondairement à une atteinte psychiatrique. Or, la problématique est connue de longue date et a débuté à l’adolescence selon les renseignements consignés dans le rapport d’examen clinique SMR. Par ailleurs, la comorbidité psychiatrique sévère préexistante dont il est fait part dans ce courrier n’est pas précisée. Il n’y a donc pas de nouveaux éléments dont on n’ait déjà tenu compte dans l’appréciation SMR.</w:t>
      </w:r>
    </w:p>
    <w:p>
      <w:r>
        <w:t>- 19 - En ce qui concerne le RM du Dr T.________, qui a suivi l’assuré pendant un mois du 16.10.2008 au 27.11.2008, les diagnostics retenus en dehors de la problématique alcoolique, sont une anxiété généralisée d’intensité élevée, un trouble dépressif récurrent et un trouble mixte de la personnalité. L’on relève que c’est durant cette même période que l’assuré a été examiné au SMR par la Dresse Y.________, à savoir le 06.11.2008. Celle-ci a retenu un trouble de la personnalité non décompensé et un état dépressif qualifié d’épisode moyen en rémission complète. L’anxiété objectivée par l’examinateur était légère, l’anamnèse fournie par l’assuré et l’observation clinique faite alors, étant concordantes. Dans ce sens, il n’y a pas lieu de modifier la position du SMR. A mentionner ici, que les symptômes de l’anxiété généralisée ne sont pas décrits dans le RM du Dr T.________ et qu’il s’agit de notions anamnestiques (ce que l’assuré dit). Par ailleurs, l’on est surpris de l’absence de thérapie spécifique, telle une thérapie cognitivo-comportementale, en regard de la sévérité de l’anxiété annoncée. Nonobstant, il n’est pas exclu, que l’intensité de l’anxiété soit objectivée différemment à d’autres moments, celle-ci pouvant être fluctuante, l’examen SMR de l’assuré, étant un examen ponctuel de l’assuré." Dans sa réplique, le recourant a maintenu ses conclusions. Il soutient que seuls les médecins du SMR ne reconnaissent pas les troubles psychiatriques importants existant chez lui et reproche à l'OAI de suivre leur avis. Il a produit une lettre du 2 septembre 2009 adressée à son conseil par le Dr T.________, qui écrit notamment ce qui suit : "Je suis surpris à la lecture du rapport du 25.06.09 concernant la détermination de l'Office Al suite au recours de l’assuré. Les deux points qui me paraissent contestables sont les suivants : • Il est mis en avant que « l’alcoolisme » de l’assuré pourrait avoir préexisté à l’apparition des différentes problématiques psychiques. Même si tel était le cas, une abstinence de plusieurs semaines aurait dû permettre une nette amélioration, voire une disparition des symptômes psychiques, ce qui n’a jamais été le cas. Par ailleurs, même si une consommation d’alcool a pu être présente avant 2000, cela ne signifie en rien que l’assuré avait les critères d’une dépendance, ni même d’abus d’alcool. • Concernant les symptômes de l’anxiété généralisée, mon rapport était probablement incomplet. Toutefois, ces symptômes ont été observés quotidiennement pendant plusieurs semaines par différents collaborateurs de la Fondation Arcadie, dont j’étais à l’époque le médecin responsable. Ces symptômes compliquaient notablement les relations avec les intervenants et les autres résidents: demandes incessantes de réassurances, multiplication de demandes diverses aux intervenants,</w:t>
      </w:r>
    </w:p>
    <w:p>
      <w:r>
        <w:t>- 20 - perturbation des activités de groupe à cause d’une certaine agitation psychomotrice etc. Il ne s’agit donc pas un des symptômes éprouvés, décrits par l’assuré." Dans sa duplique, l'OAI a maintenu ses conclusions. Il a produit un avis médical du 5 octobre 2009 du Dr Mauron selon lequel : " Nous relevons encore une fois que le Dr T.________ n’a suivi l’assuré que pendant un mois d’octobre à novembre 2008 dans le cadre de la Fondation Arcadie (l’assuré relatait lors de l’examen qu’il l’avait vu à 2 reprises) et que c’est dans cette même période que l’assuré a été examiné au SMR par la Dresse Y.________, le 06.11.2008. Le Dr T.________ indique que nous estimons que l’alcoolisme dont souffre l’assuré est préexistant à l’apparition de différentes problématiques psychiques. A son avis, si tel était le cas, une abstinence de plusieurs semaines aurait dû permettre une nette amélioration, voire une disparition des symptômes, ce qui n’a jamais été le cas selon lui. Or, l’assuré qui se déclare abstinent depuis qu’il a été hospitalisé pour sevrage, puis en séjour en postcure à l’Arcadie, présente à l’examen SMR une rémission complète de l’épisode dépressif moyen dont il souffrait. L’amélioration de la symptomatologie anxiodépressive constatée en période d’abstinence parle donc en faveur d’un alcoolisme primaire. II n’y a par ailleurs pas de séquelles de l’alcoolisme et celui-ci ne peut donc être considéré comme incapacitant. Concernant les symptômes d’anxiété généralisée, il indique que son RM était alors incomplet, et que les symptômes d’anxiété ont été quotidiennement observés par les collaborateurs de la Fondation Arcadie. Les éléments rapportés, demandes incessantes de réassurances de la part de l’assuré, multiplication de demandes diverses aux intervenants, certaine agitation psychomotrice, ne correspondent pas à une réelle évaluation de l’anxiété, et sont plus en relation avec le trouble de la personnalité de l’assuré, qui est dépendante et immature. Le trouble de la personnalité, comme déjà discuté en p. 5 du rapport d’examen SMR, ne peut être reconnu comme invalidant. A mentionner que nous ne nions pas l’existence d’une anxiété de fond, dont nous avons tenu compte en retenant une diminution de 20% de CT. Nous avions relevé que l’intensité de l’anxiété peut être objectivée différemment, celle-ci pouvant être fluctuante et l’examen SMR étant un examen ponctuel. A ce propos, l’on se doit de relever qu’il est surprenant qu’une symptomatologie plus importante n’ait pas été mise en évidence, alors qu’il s’agit d’un contexte d’examen avec un examinateur inconnu, qui peut être source potentielle de stress. Par ailleurs, concernant la réplique du recours, l’avocat relève que nous nous écartons de l’expertise de la Dresse Bouvier ainsi que du RM du Dr T.________. Sur ce point, nous pouvons répondre que contrairement à ces</w:t>
      </w:r>
    </w:p>
    <w:p>
      <w:r>
        <w:t>- 21 - derniers, la Dresse Y.________, dans son rapport d’examen SMR argumente et explique les raisons qui la font s’écarter de leurs positions (cf p. 5 du rapport d’examen SMR). En conclusion et au vu de ce qui précède, le RM du Dr T.________ n’apporte pas d’éléments médicaux nouveaux susceptibles de modifier l’appréciation du SMR." Dans sa détermination sur ce rapport, le recourant a maintenu ses conclusions. C. En cours de procédure, un mandat d'expertise a été confié au Dr E.________, qui a établi son rapport le 30 novembre 2010 dont il résulte notamment ce qui suit : "Diagnostics Au vu de ce qui précède, il est aujourd’hui justifié de retenir les diagnostics de • Syndrome de dépendance alcoolique (utilisation continue) (F10.25) • Trouble anxiété généralisée (F41.1) • Trouble mixte de la personnalité (F61.0)" En ce qui concerne le syndrome de dépendance alcoolique, l'expert relève que la dépendance alcoolique de l’assuré ne fait guère de doute, compte tenu de ce qui a été observé et objectivé ces dernières années, le trouble laissant ses traces tant à la présentation clinique de l’expertisé (foetor au cours des deux consultations, entre autres choses) que dans les différents examens biologiques rapportés au dossier. L'expert relève que les valeurs obtenues le 24 novembre 2010 sont pourtant rassurantes, le volume globulaire (MCV) n’ayant pas augmenté, le nombre de thrombocytes étant dans la norme et les tests hépatiques y compris les gamma GT donnant des valeurs normales. Seule la CDT témoigne d’une consommation d’alcool dépassant largement les 60 g par jour dans les deux semaines précédant le prélèvement sanguin du 24.11.2010 avec une</w:t>
      </w:r>
    </w:p>
    <w:p>
      <w:r>
        <w:t>- 22 - valeur très élevée de 4.43%. L'expert a laissé ouverte la question d’un éventuel abus et d’une dépendance aux benzodiazépines. Il estime que la consommation de tranquillisants de l’expertisé ne paraît pas générer de troubles du comportement, que rien n’indique qu’elle ait des effets manifestement nocifs sur sa santé physique et psychique et qu'en l’état, il ne paraît dès lors pas justifié de poser un diagnostic en rapport aux tranquillisants prescrits à l'expertisé. L'expert retient le trouble d'anxiété généralisée, même si le tableau clinique n’est pas très marqué, dès lors qu'il y a les soucis ressentis comme anormaux, l’impression d'être à bout, les troubles de la concentration et de la mémoire, les perturbations du sommeil et la sensation continuelle d’être "au bout du rouleau". L'expert observe que l’expertisé a fait la preuve d’une certaine instabilité tant sur le plan personnel que socioprofessionnel, (ses études n’ont pas abouti, il ne s’est pas véritablement inséré dans le monde du travail en Tunisie, n’a pas davantage trouvé un emploi stable et durable en Suisse, s’il est constant dans l’attachement à son épouse, l’assuré rapporte une relation conjugale tout de même chaotique avec les séparations et les réconciliations itératives), ces éléments allant dans le sens des caractéristiques générales d’un trouble de personnalité, la recherche d’un trouble spécifique étant par contre peu contributive. Il admet en outre des éléments de dépendance chez un sujet qui peine à se gérer de façon autonome et une certaine intolérance à la frustration qui vaut pour l’immaturité mentionnée par d’autres évaluateurs, l'expertisé paraissant par ailleurs excessivement rigide et pauvre en capacités adaptatives, adoptant aussi des attitudes de passivité, voire de résistance passive. En l’absence de toutes les caractéristiques d’un trouble spécifique et après avoir constaté les critères généraux d’un trouble de personnalité, l'expert pose le diagnostic de trouble mixte de personnalité, tout en précisant que le trouble n’est pas d’une exceptionnelle sévérité. L'expert observe en outre ce qui suit :</w:t>
      </w:r>
    </w:p>
    <w:p>
      <w:r>
        <w:t>- 23 - " Un autre point à considérer est celui d’une éventuelle pathologie dépressive (affective) stricto sensu. Dans la règle, les symptômes dépressifs épars de l’assuré ont des caractéristiques strictement réactionnelles. Ils se situent dans le contexte de situations existentielles difficiles. Ils peuvent aussi être la conséquence de l’abus d’alcool. Ils n’ont jamais été décrits comme sévères. On est bien loin de la situation des troubles dépressifs graves qui représentent une maladie spécifique biologiquement fondée et qui peuvent évoluer de façon quasi indépendante de facteurs existentiels. Actuellement, il n’y a pas les critères d’un épisode dépressif, même si l’assuré tend à rapporter des symptômes en conséquence. L’observation objective fait réfuter une dépression grave. Tout au plus peut-on noter un épisode dépressif en rémission partielle dans le sens qu’on n’en a plus le seuil diagnostique et qu’il y aurait des épisodes antérieurs, ce qui n’est en rien prouvé. Pour tous ces motifs, le soussigné n’a pas repris cette entité dans le libellé diagnostique final. Cette position diagnostique ne s’écarte pas véritablement des autres appréciations psychiatriques au dossier. L’expertise P.________ retient l’épisode dépressif moyen sans l’argumenter dans les règles. Le rapport T.________ retient le trouble dépressif récurrent, sans l’argumenter dans les règles en notant une humeur légèrement abaissée au long cours, avec fatigue chronique et troubles du sommeil récurrents’ sans plus. L’évaluation SMR parle de rémission complète, sans avoir démontré un épisode vrai dans les antécédents. Le rapport de la consultation d’alcoologie de la PMU ne mentionne aucun trouble dépressif. En l’état, il n’y a dès lors aucun argument au dossier qui permettrait de fonder un véritable épisode dépressif tant aujourd’hui que dans les antécédents de l’assuré, si on applique les critères des ouvrages diagnostiques de référence. Appréciation assécurologique (…) Dans le contexte d’une expertise pour l’assurance invalidité, il est ordinairement admis que l’abus d’alcool et les autres toxicomanies, au même titre que l’obésité, ne justifient pas à elles seules une incapacité de travail. Il convient dès lors de déterminer ici : - si les alcoolismes et les autres toxicomanies sont eux-mêmes la conséquence ou le symptôme d’une atteinte à la santé physique ou mentale engendrant une invalidité (toxicomanie secondaire) ou - si les alcoolismes et les autres toxicomanies sont eux-mêmes à l’origine d’une atteinte à la santé physique ou mentale importante et durable comme une lésion cérébrale organique ou neurologique ou une altération d’origine organique de la personnalité sur le plan affectif.</w:t>
      </w:r>
    </w:p>
    <w:p>
      <w:r>
        <w:t>- 24 - • Situation de l’assuré En premier lieu, il y a de bonnes raisons d’affirmer ici qu’il n’y a pas d’atteinte à la santé mentale qui serait indiscutablement causée par l’alcoolisme de l’assuré et qui aurait valeur incapacitante en soi. Il n’y a pas d’arguments pour une encéphalopathie éthylique chronique et pour un syndrome de Korsakoff, en particulier. S’il y a eu encéphalopathie de Gayet Wernicke, ce que le soussigné considère comme peu probable, on doit admettre qu’elle a évolué vers la rémission. L’assuré relève par contre d’une atteinte neuropsychologique de peu de sévérité suite aux complications opératoires du mois d’août 2002. Cette atteinte a été investiguée et chiffrée par une expertise ad hoc. On sait qu’elle vaut pour une diminution de rendement de 20% sans plus. Il n’y a pas lieu de revenir là- dessus. Même si l’examen neuropsychologique du 05.01.2009 note une légère péjoration par rapport à l’expertise du 20.09.2005, cette péjoration ne peut pas être prise en compte. Selon les règles usuelles en la matière, les troubles neuropsychologiques objectifs de l’assuré doivent être considérés comme stables plus de deux ans après les événements du mois d’août 2002, en l’absence d’événements neurologiques nouveaux qui permettraient de fonder une aggravation de l’atteinte cérébro-organique, par ailleurs tout à fait minime. Au terme de ce raisonnement, on peut affirmer ici qu’il n’y a pas d’atteinte à la santé physique ou mentale qui serait indiscutablement causée par l’alcoolisme de cet assuré et qui aurait valeur incapacitante en soi. En second lieu, on doit examiner la possibilité de troubles psychiatriques incapacitants en soi qui seraient un facteur causal plus ou moins déterminant de l’alcoolisme de l’assuré. La question n’est pas de savoir s’il y a des troubles psychiatriques expliquant l’alcoolisme et auxquels ce dernier serait secondaire dans la conception médicale de ce qualificatif. Il s’agit essentiellement de savoir si le syndrome de dépendance alcoolique de R.________ est accompagné d’une comorbidité psychiatrique ayant valeur incapacitante en soi et s’il est alors secondaire à cette comorbidité psychiatrique grave, au sens donné à ce qualificatif dans les règles actuelles de l’application de la LAI. Pour le soussigné, la question de l’antériorité des troubles psychiatriques par rapport à l’alcoolisme de l’assuré n’est dès lors pas un point déterminant sachant aussi que ce point ne peut que difficilement être élucidé. Le trouble de personnalité de l’assuré est confirmé, compte tenu de ce qui a été argumenté plus haut. Il paraît toutefois difficile d’en faire une affection psychiatrique incapacitante en soi. L’assuré n’est véritablement devenu un patient psychiatrique qu’après son intervention chirurgicale d’août 2002. Il n’a pas de suivi spécialisé en ce moment. Les traits de personnalité pathologiques sont peu typés. On n’a pas d’arguments pour un trouble spécifique de personnalité. S’il y a une fragilité personnelle et carence de facultés adaptatives, il n’est pas justifié d’admettre un trouble de personnalité de gravité telle qu’il soit incapacitant en soi.</w:t>
      </w:r>
    </w:p>
    <w:p>
      <w:r>
        <w:t>- 25 - Le trouble anxiété généralisée n’est pas sévère. Il n’est pas rapporté spontanément par l’assuré. Il faut aller chercher la symptomatologie anxieuse pour qu’elle apparaisse au grand jour. L’expertisé n’a pas fait des démarches thérapeutiques pour ce problème, alors que ce type d’anxiété, lorsqu’elle est sévère, occasionne le plus souvent une demande de traitement psychiatrique. Pour le soussigné, il n’est dès lors pas justifié de corréler ce trouble anxiété généralisée à une quelconque incapacité de travail psychiatrique. L’abus d’alcool peut par contre expliquer l’instabilité personnelle et socioprofessionnelle. L’assuré le présente lui-même comme la pierre angulaire de sa décision de séparation prise avec son épouse. Même si l’assuré dit n’avoir pas rencontré de difficultés professionnelles à cause de l’abus d’alcool, il n’est pas certain que cette conviction de l’intéressé reflète la réalité des choses. Pour le soussigné, la présentation générale de R.________ évoque d’emblée un problème avec l’alcool et peut, pour ce simple motif, lui créer des difficultés sur les lieux de travail. En l’état, le soussigné ne retient pas d’incapacité de travail psychiatrique pour le seul trouble anxiété généralisée et le trouble mixte de la personnalité. Même si ces deux troubles peuvent jouer un rôle dans la genèse de l’alcoolisme de l’assuré, ils n’en sont pas la seule explication. L’alcoolisme est un trouble d’origine multifactorielle. Tant l’anxiété généralisée que le trouble de personnalité ne sont par ailleurs pas ici incapacitants. Pour ce motif, on doit qualifier l’alcoolisme de R.________ de primaire dans le sens donné à ce qualificatif dans les règles d’application de la LAI dans le domaine des addictions. Pour le soussigné, c’est bien la consommation d’alcool excessive et ses conséquences sur le fonctionnement de l’assuré qui créent ses dysfonctionnements personnels et socioprofessionnels. Dans la mesure où l’alcoolisme primaire de R.________ ne peut pas être pris en compte, le soussigné ne retient pas d’incapacité de travail psychiatrique dans ce cas. Il n’admet pas le 20% retenu au SMR Suisse romande, sachant que l’assuré a une certaine fragilité, sans plus. Il n’admet pas les incapacités de travail retenues par les médecins traitants, dans la mesure où il ne prend en compte que ce qui doit l’être dans ce mandat. Au passage, on peut rappeler le fait que l’expert doit statuer de façon objective en référence au principe général de justice distributive visant l’égalité de traitement entre tous les assurés. Le médecin traitant exerce son activité dans le cadre d’un mandat de traitement. Il peut se prévaloir d’un principe de bienfaisance et vouloir préserver la relation thérapeutique en évitant de se mettre en conflit avec son patient sur le point délicat de l’incapacité de travail. Il n’est dès lors pas inhabituel que le médecin traitant atteste des incapacités de travail plus élevées voire bien plus élevées que celle de l’examinateur médical neutre, comme c’est le cas ici. Il est par ailleurs intéressant de rapporter la position psychologique de l’expertisé par rapport à sa situation actuelle. Questionné sur ses limitations professionnelles, l’assuré explique authentiquement sa position</w:t>
      </w:r>
    </w:p>
    <w:p>
      <w:r>
        <w:t>- 26 - de la façon suivante “Je suis trop fatigué. Je ne peux pas assumer un travail. J’ai besoin de me reposer pour que je puisse me régénérer. Il faut que je puisse me reposer pour ne pas retomber dans l’alcool. Avec les médicaments et l’alcool, j’ai une double fatigue”. De ces déclarations de l’assuré, on doit retenir que ce qui s’est passé en 2002 a été vécu comme catastrophique et que l'expertisé considère comme un droit légitime d’être temporairement écarté du monde du travail afin de récupérer. Cette explication psychologique est une ébauche de compréhension du comportement d’invalide de M. Behledi. Elle ne vaut pourtant pas pour une affection psychiatrique avec son corollaire de limitations et d’incapacité. Sur le plan médical, il n’y a que peu de choses à proposer dans ce cas. La prise en soins de ce type d’alcoolisme a son préalable de la collaboration de l’assuré. R.________ reste en phase dite “contemplative”. Il ne paraît pas réellement s’engager dans les traitements qui lui sont proposés. S’il a pu observer des périodes d’abstinence en milieu protégé, notamment lorsqu’il séjournait à la pension Arcady, les rechutes sont la règle. En l’état actuel, la prise en charge devrait vraisemblablement passer par un long séjour dans un établissement spécialisé. L’expertisé n’est pas prêt à s’engager dans une telle démarche. Il ne paraît guère utile de la lui imposer, sachant que les gages de réussite relèvent essentiellement de la motivation de la personne concernée. Sur le plan professionnel, le soussigné n’a pas de proposition à formuler, sachant que la réintégration de cet assuré dans le marché de l'emploi passe par le préalable d’une abstinence ou d’une consommation d’alcool fortement diminuée. Dans une activité professionnelle telle que celles qu’il a exercées, avec des horaires de travail normaux et sans facteurs de stress sortant manifestement de l’ordinaire, l’assuré devrait théoriquement être apte à travailler en plein, sous réserve des limitations neuropsychologiques. Conclusion En conclusion, l’assuré R.________ est un homme de 42 ans, séparé, sans enfants et qui garde des contacts réguliers avec son épouse. Si le réseau social est restreint, l’assuré conserve un support social tant en Suisse qu’en Tunisie, d’après les informations à disposition. Les antécédents n’ont apparemment rien de particulièrement traumatique. On note une certaine instabilité dès les débuts de l’âge adulte. L’expertisé semble avoir eu de grandes difficultés à fonctionner de façon autonome. Il est vrai que les problèmes avec l’alcool et d’autres substances (cannabis) semblent être apparus relativement tôt. C’est la découverte d’une tumeur cérébrale bénigne et les complications opératoires qui ont médicalisé cette situation et mis en évidence la sévérité d’un alcoolisme qui durait depuis plusieurs années. L’évolution a</w:t>
      </w:r>
    </w:p>
    <w:p>
      <w:r>
        <w:t>- 27 - été défavorable. L’assuré ne s’est apparemment jamais plus réintégré dans le monde ordinaire du travail. Au terme de son évaluation, le soussigné retient une pathologie psychiatrique significative en termes d’un trouble anxiété généralisée et d’un trouble de personnalité. Celle-ci n’a pourtant pas la sévérité qui justifierait une incapacité de travail en soi. Dans le sens qu’a ce qualificatif dans les règles d’application de la LAI, l’alcoolisme de M. Behledi doit être qualifié de primaire. Il n’est dès lors pas justifié de retenir une incapacité de travail psychiatrique pour cette dépendance. Actuellement, les propositions médicales restent minces sachant que le long séjour en milieu spécialisé et la post-cure seraient vraisemblablement la voie à suivre et que l’assuré n’est pas prêt à s’engager dans cette démarche. Sur le plan professionnel, il n’y a rien à proposer tant que la problématique alcoolique n’est pas au moins partiellement résolue. Le pronostic à long terme pourrait être sombre." Dans sa détermination du 3 janvier 2011, l'OAI s'est rallié aux conclusions de l'expert. Le 8 mars 2011, le recourant a encore déposé une détermination. E n d r o i t : 1. a) Les dispositions de la loi fédérale du 6 octobre 2000 sur la partie générale du droit des assurances sociales (LPGA; RS 830.1) s’appliquent à l’assurance-invalidité (art. 1 LAI).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Interjeté dans le délai légal de trente jours dès la notification de la décision attaquée, le recours l’a été en temps utile (art. 60 al. 1</w:t>
      </w:r>
    </w:p>
    <w:p>
      <w:r>
        <w:t>- 28 - LPGA); il satisfait en outre aux autres conditions légales (art. 61 let. b LPGA), de sorte qu’il est recevable en la forme. b) La loi cantonale vaudoise du 28 octobre 2008 sur la procédure administrative (LPA-VD; RSV 173.36), entrée en vigueur le 1er janvier 2009, s'applique aux recours dans le domaine des assurances sociales (art. 2 al. 1 let. c LPA-VD). La Cour des assurances sociales du Tribunal cantonal est compétente pour statuer (art. 93 al. 1 let. a LPA-VD). En l'espèce, est litigieux le droit du recourant à une rente d'invalidité. 2. a) Est réputée invalidité l'incapacité de gain totale ou partielle qui est présumée permanente ou de longue durée, résultant d'une infirmité congénitale, d'une maladie ou d'un accident (art. 8 al. 1 LPGA et 4 al. 1 LAI [loi fédérale sur l'assurance-invalidité du 19 juin 1959; RS 831.20]).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(art. 28 LAI). La reconnaissance de l'existence d'une atteinte à la santé psychique suppose d'abord la présence d'un diagnostic émanant d'un expert (psychiatre) et s'appuyant lege artis sur les critères d'un système de classification reconnu (ATF 130 V 396 consid. 5.3; TF I 1093/06 du 3 décembre 2007 consid. 3.2). Les atteintes à la santé psychique peuvent,</w:t>
      </w:r>
    </w:p>
    <w:p>
      <w:r>
        <w:t>- 29 - comme les atteintes physiques, provoquer une invalidité au sens de l'art.</w:t>
      </w:r>
    </w:p>
    <w:p>
      <w:r>
        <w:rPr>
          <w:b/>
        </w:rPr>
        <w:t>E. 8</w:t>
      </w:r>
    </w:p>
    <w:p>
      <w:r>
        <w:t>En définitive, le recours doit être rejeté et la décision attaquée confirmée. La procédure est onéreuse. En principe la partie dont les conclusions sont rejetées supporte les frais de procédure (art. 69 al. 1bis LAI et 49 al. 1 LPA-VD, applicable par renvoi des art. 91 et 99 LPA-VD). Le recourant a toutefois été mis au bénéfice de l'assistance judiciaire, de sorte que les frais judiciaires, ainsi qu'une indemnité équitable au conseil</w:t>
      </w:r>
    </w:p>
    <w:p>
      <w:r>
        <w:t>- 40 - juridique désigné d'office pour la procédure, sont supportés par le canton, provisoirement (art. 122 al. 1 let. a et b CPC [Code de procédure civile du 19.12.2008, RS 272], applicable par renvoi de l'art. 18 al. 5 LPA-VD). En effet, la partie qui a obtenu l'assistance judicaire est tenue à remboursement dès qu'elle est en mesure de le faire (art. 123 al. 1 CPC, applicable par renvoi de l'art. 18 al. 5 LPA-VD). Le Service juridique et législatif fixera les conditions de remboursement, en tenant compte des montants éventuellement payés à titre de franchise depuis le début de la procédure. Compte tenu de l'ampleur de la procédure, les frais d'arrêt doivent être fixés à 400 fr. et mis provisoirement à la charge du canton puisque le recourant, qui succombe, est au bénéfice de l'assistance judiciaire. Une indemnité pour les opérations effectuées par Me Patrick Mangold jusqu'au 30 août 2010 a été fixée par décision du 11 octobre 2010. Me Mangold a déposé le 14 juin 2011 sa liste des opérations complémentaires. Sur cette base, l'indemnité complémentaire doit être fixée à 419 fr. 65 (2 heures 10 au tarif horaire de 180 fr. [2 al. 1 let. a RAJ; règlement sur l'assistance judiciaire en matière civile du 7 décembre 2010; RSV 211.02.3], soit 390 fr., plus TVA à 7,6%) pour les opérations du 31 août au 21 décembre 2010, plus 648 fr. (3 heures 20 au tarif horaire de 180 fr., soit 600 fr., plus TVA à 8 %), soit à la somme totale de 1'067 fr. 65 à laquelle il faut ajouter 100 fr. pour les débours (art. 3 al. 3 RAJ). Le défraiement équitable de l'avocat d'office s'élève donc à 1'167 fr. 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