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ZD08.029984 vom 1. Juli 2010</w:t>
      </w:r>
    </w:p>
    <w:p>
      <w:r>
        <w:t>VD Tribunal cantonal, 2010-07-01, FR</w:t>
      </w:r>
    </w:p>
    <w:p>
      <w:r>
        <w:rPr>
          <w:b/>
        </w:rPr>
        <w:t xml:space="preserve">Quelle: </w:t>
      </w:r>
      <w:r>
        <w:t>https://mcp.opencaselaw.ch/entscheid/vd_gerichte_ZD08.029984</w:t>
      </w:r>
    </w:p>
    <w:p>
      <w:r>
        <w:t>FR: VD_GERICHTE ZD08.029984 du 1 juillet 2010</w:t>
      </w:r>
    </w:p>
    <w:p>
      <w:r>
        <w:t>IT: VD_GERICHTE ZD08.029984 del 1 luglio 2010</w:t>
      </w:r>
    </w:p>
    <w:p>
      <w:pPr>
        <w:pStyle w:val="Heading2"/>
      </w:pPr>
      <w:r>
        <w:t>Erwägungen</w:t>
      </w:r>
    </w:p>
    <w:p>
      <w:r>
        <w:rPr>
          <w:b/>
        </w:rPr>
        <w:t>E. 1</w:t>
      </w:r>
    </w:p>
    <w:p>
      <w:r>
        <w:t>Limitations (qualitatives et quantitatives) en relation avec les troubles constatés a) au plan physique : voir rapports des somaticiens. b) au plan psychique et mental : quelques troubles cognitifs subjectifs (troubles de la concentration, oublis), fatigabilité. c) au plan social: aucune limitation mise en évidence.</w:t>
      </w:r>
    </w:p>
    <w:p>
      <w:r>
        <w:t>- 8 -</w:t>
      </w:r>
    </w:p>
    <w:p>
      <w:r>
        <w:rPr>
          <w:b/>
        </w:rPr>
        <w:t>E. 2</w:t>
      </w:r>
    </w:p>
    <w:p>
      <w:r>
        <w:t>Influence des troubles sur l'activité exercée jusqu’ici</w:t>
      </w:r>
    </w:p>
    <w:p>
      <w:r>
        <w:rPr>
          <w:b/>
        </w:rPr>
        <w:t>E. 2.1</w:t>
      </w:r>
    </w:p>
    <w:p>
      <w:r>
        <w:t>Comment agissent ces troubles sur l’activité exercée jusqu’ici? D’un point de vue psychiatrique l’intensité du trouble n’est pas suffisante pour expliquer une incapacité de travail.</w:t>
      </w:r>
    </w:p>
    <w:p>
      <w:r>
        <w:rPr>
          <w:b/>
        </w:rPr>
        <w:t>E. 2.2</w:t>
      </w:r>
    </w:p>
    <w:p>
      <w:r>
        <w:t>Description précise de la capacité résiduelle de travail Voir les rapports des somaticiens. Actuellement l’assurée, selon ses dires, peut lire durant 2 heures par jour, peindre jusqu’à 3 heures d’affilée, faire de la couture, faire des travaux légers de nettoyage, passer l’aspirateur, préparer les repas pour 4 personnes, voire plus (dernier client en mars de cette année), elle peut conduire une voiture pour de courtes distances, faire des courses légères, soutenir une conversation avec son entourage.</w:t>
      </w:r>
    </w:p>
    <w:p>
      <w:r>
        <w:rPr>
          <w:b/>
        </w:rPr>
        <w:t>E. 2.3</w:t>
      </w:r>
    </w:p>
    <w:p>
      <w:r>
        <w:t>L’activité exercée jusqu’ici est-elle encore exigible? D’un point de vue strictement psychiatrique oui.</w:t>
      </w:r>
    </w:p>
    <w:p>
      <w:r>
        <w:rPr>
          <w:b/>
        </w:rPr>
        <w:t>E. 2.4</w:t>
      </w:r>
    </w:p>
    <w:p>
      <w:r>
        <w:t>Y a-t-il une diminution de rendement ? Si oui dans quelle mesure? Non, toujours d’un point de vue psychiatrique.</w:t>
      </w:r>
    </w:p>
    <w:p>
      <w:r>
        <w:rPr>
          <w:b/>
        </w:rPr>
        <w:t>E. 2.5</w:t>
      </w:r>
    </w:p>
    <w:p>
      <w:r>
        <w:t>Depuis quand, du point de vue médical, y a-t-il une incapacité de travail de 20 % au moins? D’un point de vue psychiatrique la capacité de travail n’a pas été atteinte.</w:t>
      </w:r>
    </w:p>
    <w:p>
      <w:r>
        <w:rPr>
          <w:b/>
        </w:rPr>
        <w:t>E. 2.6</w:t>
      </w:r>
    </w:p>
    <w:p>
      <w:r>
        <w:t>Comment le degré d’incapacité de travail a-t-il évolué depuis lors? La source physique de la souffrance éprouvée par l’assurée est présente depuis 1998 sans interruption, l’état dépressif présent depuis 2000 est resté d’intensité légère depuis.</w:t>
      </w:r>
    </w:p>
    <w:p>
      <w:r>
        <w:rPr>
          <w:b/>
        </w:rPr>
        <w:t>E. 3</w:t>
      </w:r>
    </w:p>
    <w:p>
      <w:r>
        <w:t>pensées récurrentes de mort ou idées suicidaires récurrentes,</w:t>
      </w:r>
    </w:p>
    <w:p>
      <w:r>
        <w:rPr>
          <w:b/>
        </w:rPr>
        <w:t>E. 4</w:t>
      </w:r>
    </w:p>
    <w:p>
      <w:r>
        <w:t>diminution de l’aptitude à penser ou se concentrer,</w:t>
      </w:r>
    </w:p>
    <w:p>
      <w:r>
        <w:rPr>
          <w:b/>
        </w:rPr>
        <w:t>E. 5</w:t>
      </w:r>
    </w:p>
    <w:p>
      <w:r>
        <w:t>agitation ou ralentissements psychomoteur,</w:t>
      </w:r>
    </w:p>
    <w:p>
      <w:r>
        <w:rPr>
          <w:b/>
        </w:rPr>
        <w:t>E. 6</w:t>
      </w:r>
    </w:p>
    <w:p>
      <w:r>
        <w:t>perturbation du sommeil,</w:t>
      </w:r>
    </w:p>
    <w:p>
      <w:r>
        <w:rPr>
          <w:b/>
        </w:rPr>
        <w:t>E. 7</w:t>
      </w:r>
    </w:p>
    <w:p>
      <w:r>
        <w:t>modification de l’appétit. Le tableau décrit par le Dr P.________ correspond tout au plus à un trouble dépressif léger (au moins 2 symptômes cardinaux et au moins un symptôme secondaire pour atteindre un total d’au moins 4 symptômes). En définitive, on se trouve en présence de douleurs polytopiques ostéo-articulaires et abdominales, sans véritable substrat organique, évoquant en premier lieu un trouble somatoforme douloureux persistant. L’épisode dépressif léger ne constitue pas une comorbidité psychiatrique séparée, et ne saurait justifier une</w:t>
      </w:r>
    </w:p>
    <w:p>
      <w:r>
        <w:t>- 12 - incapacité de travail en soi, ceci d'autant moins que les critères de Meyer-Blaser ne sont pas réunis. Dernière remarque : le Dr P.________ ne se prononce pas sur la capacité de travail. En conclusion, nous ne sommes pas en mesure de modifier notre position". Le 2 février 2010, le juge instructeur a informé les parties de son intention de requérir un complément d'instruction de la part du Dr H.________. Les parties ont fait parvenir leurs questions éventuelles à l'intention de l'expert. Par courrier du 22 mars 2010, le juge instructeur a requis des questions complémentaires au Dr H.________, lequel y a répondu comme suit le 29 mars 2010: "1. Depuis votre expertise d'octobre 2007, l'état de santé de Mme V.________ s'est-il modifié? L'état de santé semble effectivement s'être péjoré (entre octobre 2007 et décembre 2008). 2. En particulier, y a-t-il une aggravation des signes de la dépression et de l'intensité de celle-ci? Mon évaluation d'octobre 2007 concluait à une intensité légère de l'épuisement dépressif. Actuellement il semble que l'intensité soit modérée à sévère (en décembre 2008). 3. Y a-t-il une modification dans les activités de l'intéressée? Les activités ont diminué sensiblement d'après le rapport de ma consoeur. 4. Quelle est la capacité de travail de l'intéressée dans son activité habituelle ou dans une activité adaptée? En décembre 2008 la capacité de travail devrait être réduite à zéro". Dans ces mêmes lignes, le Dr H.________ a indiqué qu'il ne pouvait se baser que sur le rapport du 19 décembre 2008 de la Dresse P.________ et qu'il ne pouvait pas se prononcer sur l'état actuel de l'assurée, une convocation pour un entretien étant nécessaire afin d'évaluer son état de santé. Se prononçant le 10 mai 2010, l'OAI a maintenu sa position, faisant valoir que même si une aggravation devait être admise, elle</w:t>
      </w:r>
    </w:p>
    <w:p>
      <w:r>
        <w:t>- 13 - n'aurait aucune influence sur la décision attaquée, étant survenue entre l'expertise du Dr H.________ (octobre 2007) et la consultation chez la Dresse P.________ (décembre 2008), de sorte que les effets concernant une éventuelle rente seraient en tous les cas postérieurs à cette décision. E n d r o i t : 1. 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respectant pour le surplus les conditions de forme prévues par la loi (art. 61 let. b LPGA notamment), il est recevable. b) La LPA-VD (loi cantonale vaudoise du 28 octobre 2008 sur la procédure administrative, RSV 173.36), entrée en vigueur le 1er janvier 2009, qui s'applique aux recours et contestations par voie d'action dans le domaine des assurances sociales (art. 2 al. 1 let. c LPA-VD), est applicable dans le cas présent. La cour des assurances sociales du Tribunal cantonal, qui succède au Tribunal des assurances, est compétente pour statuer (art. 93 al. 1 let. a LPA-VD). La cause doit être tranchée par la cour composée de trois magistrats (art. 83c al. 1 LOJV [loi d'organisation judiciaire du 12 décembre 1979; RSV 173.01) et non par un juge unique (cf. art. 94 al. 1 let. a LPA-VD), vu la valeur litigieuse supérieure à 30'000 fr. s'agissant notamment d'un refus de rente. 2. Selon une jurisprudence constante, le juge des assurances sociales apprécie la légalité des décisions attaquées d'après l'état de fait</w:t>
      </w:r>
    </w:p>
    <w:p>
      <w:r>
        <w:t>- 14 - existant au moment où la décision litigieuse a été rendue (ATF 121 V 362 consid. 1b p. 366; 116 V 246 consid. 1a p. 248 et les références citées; TF 9C_81/2007 du 21 février 2008, consid. 2.4; TF 9C_397/2007 du 14 mai 2008, consid. 2.1). Les faits survenus postérieurement et ayant modifié cette situation doivent normalement faire l'objet d'une nouvelle décision administrative (ATF 121 V 362 consid. 1 p. 366; 117 V 287 consid. 4 p. 293 et les références citées; TF 9C_81/2007 du 21 février 2008, consid. 2.4; TF 9C_397/2007 du 14 mai 2008, consid. 2.1), sauf s'ils sont étroitement liés à l'objet du litige et de nature à influencer l'appréciation au moment où la décision attaquée a été rendue (ATF 99 V 98 consid. 4 et les arrêts cités; TF 9C_449/2007 du 28 juillet 2008, consid. 2.2; TF 9C_931/2008 du 8 mai 2009, consid. 4.3). 3. a) Aux termes de l'art. 8 LPGA, est réputée invalidité l'incapacité de gain totale ou partielle qui est présumée permanente ou de longue durée. L'invalidité peut résulter d’une infirmité congénitale, d’une maladie ou d’un accident (art. 4 al. 1er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 reconnaissance de l'existence d'une atteinte à la santé psychique suppose d'abord la présence d'un diagnostic émanant d'un expert (psychiatre) et s'appuyant lege artis sur les critères d'un système de classification reconnu (ATF 130 V 396 consid. 5.3 et 6; TF I 1093/06 du 3 décembre 2007 consid. 3.2; TF 9C_350/2007 du 30 avril 2008 consid. 3.1).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al. 2 LAI, la rente est échelonnée selon le degré d'invalidité; un degré d'invalidité de 40 % au moins donne droit à un quart de rente, un degré d'invalidité de 50 % au</w:t>
      </w:r>
    </w:p>
    <w:p>
      <w:r>
        <w:t>- 15 - moins donne droit à une demi-rente, un degré d'invalidité de 60 % au moins donne droit à un trois-quarts de rente et un degré d'invalidité de 70 % au moins donne droit à une rente entière. Pour les mesures de réadaptation d'ordre professionnel (art. 17 ss LAI), le seuil minimum fixé par la jurisprudence pour l'ouverture du droit à de telles prestations est une diminution de la capacité de gain de 20 % environ (ATF 124 V 108 consid. 2b; TF 9C_818/2007 du 11 novembre 2008 consid. 2.2; TF 8C_36/2009 du 15 avril 2009 consid. 4).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VSI 2002 p. 64;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w:t>
      </w:r>
    </w:p>
    <w:p>
      <w:r>
        <w:t>- 16 -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c)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TFA I 554/01 du 19 avril 2002 consid. 2a).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TF I 514/06 du 25 mai 2007, consid. 2.2.1, in SVR 2008 IV no 15 p. 43; TF 9C_94/2009 du 29 avril 2009 consid. 3.3; TF 8C_936/2008 du 7 juillet 2009 consid. 6). Il n'en va différemment que si les médecins traitants font état d'éléments objectifs ayant été ignorés dans le cadre de l'expertise et qui sont suffisamment pertinents pour remettre en cause les conclusions de l'expertise (TF 8C_14/2009 du 8 avril 2009, consid. 3; TF 9C_514/2009 du 3 novembre 2009 consid. 4; TF 8C_183/2007 du 19 juin 2008 consid. 3). d) Aux termes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w:t>
      </w:r>
    </w:p>
    <w:p>
      <w:r>
        <w:t>- 17 - d'office ou sur demande, augmentée ou réduite en conséquence, ou encore supprimée si les circonstances dont dépendait son octroi changent notablement (al. 2). Tout changement important des circonstances, propre à influencer le degré d'invalidité, dont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125 V 368 consid. 2; 112 V 372 consid. 2b; TF 9C_431/2009 du 3 novembre 2009 consid. 2.1). Il n'y a pas matière à révision lorsque les circonstances sont demeurées inchangées et que le motif de la suppression ou de la diminution de la rente réside uniquement dans une nouvelle appréciation du cas (ATF 112 V 372 consid. 2b; 112 V 390 consid. 1b; TFA I 755/04 du 25 septembre 2006 consid. 5.1; TFA I 406/05 du 13 juillet 2006 consid. 4.1). Un motif de révision au sens de l'art. 17 LPGA doit clairement ressortir du dossier; la réglementation sur la révision ne saurait en effet constituer un fondement juridique à un réexamen sans condition du droit à la rente (TFA I 755/04 du 25 septembre 2006 consid. 5.1; TFA I 406/05 du 13 juillet 2006 consid. 4.1, les deux avec références citées). 4. a) En l'espèce, est litigieux le droit de l'assurée à une rente d'invalidité et à des mesures professionnelles, prestations qui lui ont été refusées par l'OAI dans sa décision du 25 août 2008. L'OAI est entré en matière sur la nouvelle demande de prestations AI (art. 87 al. 3 et 4 RAI [règlement du 17 janvier 1961 sur l'assurance-invalidité, RS 831.201]) déposée par l'assurée le 12 juin 2006. Il s'agit donc d'examiner si le refus de prestations est justifié, plus particulièrement s'il n'y a pas eu, dans le cadre d'une procédure de révision (art. 17 LPGA), de modification de l'état de santé par rapport à la décision du 21 octobre 2002, confirmée par</w:t>
      </w:r>
    </w:p>
    <w:p>
      <w:r>
        <w:t>- 18 - jugement du 6 octobre 2004 du Tribunal des assurances, justifiant une modification de la capacité de travail et du degré d'invalidité au sens des dispositions légales. Au vu des rapports médicaux en présence et compte tenu des motifs de la recourante, la problématique psychique de l'assurée doit être examinée. b) L'OAI a fait procéder à une expertise, en l'occurrence effectuée le 5 octobre 2007 par le Dr H.________, spécialiste FMH en psychiatrie. Ce dernier retient comme diagnostic sans répercussion sur la capacité de travail un épisode dépressif léger sans syndrome somatique, présent depuis environ 2000, en précisant que cet état dépressif est réactionnel à la symptomatologie physique et prend une allure chronique, dans la mesure où il dure depuis plus de deux ans sans période de rémission évidente. Dans l'appréciation du cas et les pronostics, l'expert indique que le tableau clinique psychiatrique est superposable à celui observé par le Dr M.________ dans son expertise de 2002 (effectuée suite à la première demande de prestations AI, qui a fait l'objet de la décision du 21 octobre 2002), que l’intensité de l’état dépressif est légère et ne peut à elle seule justifier d’arrêt de travail, cet état dépressif semblant réactionnel aux symptômes physiques et prenant une allure chronique. Le Dr H.________ ajoute qu'il n'y a pas d’autre comorbidité psychiatrique au trouble dépressif, tel qu’un trouble de la personnalité ou un trouble anxieux, avant de conclure à l'absence d'invalidité sur le plan psychiatrique. Dans son avis médical du 2 novembre 2007, le SMR reprend les conclusions retenues par cet expert. Dans son rapport du 17 juillet 2008, contestant les conclusions de l'expertise du Dr H.________, le Dr S.________ évoque un syndrome dépressif au minimum d’intensité moyenne, se basant sur une documentation scientifique ainsi que sur l'avis d'une consoeur psychiatre. Il retient qu'une dépression a des répercussions importantes sur la capacité de travail, que toutes les mesures thérapeutiques envisageables ont été tentées sans parvenir à diminuer la symptomatologie de manière</w:t>
      </w:r>
    </w:p>
    <w:p>
      <w:r>
        <w:t>- 19 - significative et que l'assurée est notamment désespérée, souffre réellement et a des idées suicidaires. Le 19 décembre 2008, se référant à des entretiens les 1er et 9 décembre 2008, la Dresse P.________ pose le diagnostic d'épisode dépressif modéré à sévère, avec symptôme somatique; elle indique que l'assurée présente un syndrome douloureux chronique, accentué par un conflit familial, et que le tableau clinique semble s'être péjoré depuis la dernière expertise datant d'octobre 2007, au niveau du ressenti des douleurs et de l'état dépressif, se référant à un trouble dépressif modéré à sévère, qui renforce encore l'intensité de la symptomatologie douloureuse. Dans son avis médical du 3 février 2009, le SMR fait valoir que le diagnostic d’épisode dépressif modéré (à sévère) avec symptôme somatique – retenu par la Dresse P.________ – ne peut pas être retenu si l'on s'en tient aux critères de la CIM-10 et relève que seul un épisode dépressif léger peut être retenu, ce qui ne constitue pas une comorbidité psychiatrique séparée et ne saurait en soi justifier une incapacité de travail. Interpellé par le juge instructeur, l'expert H.________ indique, dans ses lignes du 29 mars 2010, que l'état de santé de l'assurée semble effectivement s'être péjoré (entre octobre 2007 et décembre 2008), que l'intensité de l'état dépressif est modérée à sévère (en décembre 2008), que les activités de l'intéressée ont diminué sensiblement d'après le rapport de la Dresse P.________ et qu'en décembre 2008 la capacité de travail de celle-ci devait être nulle. Ledit expert précise qu'il ne se base que sur le rapport du 19 décembre 2008 de la Dresse P.________ et qu'il ne peut pas se prononcer sur l'état actuel de l'assurée, une convocation pour un entretien étant nécessaire afin d'évaluer son état de santé. c) Au vu de ce qui précède, on retiendra que, de l'avis du Dr H.________, l'assurée présente une aggravation de son état de santé entre octobre 2007 et décembre 2008, un épisode dépressif étant indiqué en décembre 2008 et la capacité de travail étant considérée comme nulle à</w:t>
      </w:r>
    </w:p>
    <w:p>
      <w:r>
        <w:t>- 20 - ce moment. La présence en soi d'une aggravation récente de l'état de santé de l'intéressée n'est pas contestée au vu des rapports médicaux figurant au dossier, de sorte qu'elle peut être retenue. Autre est cependant la question de savoir à partir de quand, notamment par rapport à la décision du 25 août 2008, l'état de santé de l'assurée s'est aggravé. A ce sujet, on relèvera que, comme il l'admet lui-même, le Dr H.________ ne se base dans son avis concrètement que sur le rapport du 19 décembre 2008 de la Dresse P.________, laquelle a été consultée par l'assurée uniquement les 1er et 9 décembre 2008, soit postérieurement à la date de la décision attaquée. Le rapport de cette spécialiste, du 19 décembre 2008, ne permet du reste pas de mettre en évidence que l'état de santé s'est dégradé, précisément, antérieurement au 25 août 2008. Au vu des pièces médicales figurant au dossier, il n'est donc pas démontré que l'aggravation de l'état de santé de l'assurée sur le plan psychique est survenue avant le 25 août 2008, respectivement jusqu'à cette date. d) En outre, ainsi que l'a relevé l'OAI le 6 février 2009 ainsi que le SMR par avis médical du 3 février 2009, la Dresse P.________ ne se prononce pas sur la capacité de travail, de sorte que l'incidence de la dégradation de l'état de santé de l'assurée sur son degré d'invalidité – qui permettrait le cas échéant de modifier son droit à des prestations de l'AI – n'est d'aucune façon établie. A cela s'ajoute que l'avis de cette spécialiste, en tant que psychiatre traitant, doit être apprécié avec les réserves d'usage. Dans son avis médical du 3 février 2009, se fondant notamment sur les critères de classification de la CIM-10, soit sur des critères pertinents et souvent utilisés dans la pratique assécurologique en matière d'assurance-invalidité (par exemple: TF 9C_350/2007 du 30 avril 2008 consid. 3.1), le SMR a au demeurant exposé les raisons pour lesquelles il s'écartait des conclusions de la Dresse P.________, avant de retenir expressément que la capacité de travail de l'assurée est entière sur le plan psychique. Il y a lieu d'ajouter que la Dresse P.________ se base</w:t>
      </w:r>
    </w:p>
    <w:p>
      <w:r>
        <w:t>- 21 - sur une anamnèse brève et des conclusions peu étayées, en particulier par comparaison d'avec l'expertise du Dr H.________. e) Du reste, on ne saurait par ailleurs se fonder sur l'avis du Dr S.________, ce praticien étant médecin généraliste et non spécialisé en psychiatrie. Dans son rapport du 17 juillet 2008, il se fonde certes sur une documentation scientifique ainsi que sur l'avis d'une consoeur psychiatre pour retenir un syndrome dépressif au minimum d’intensité moyenne, mais ses motivations, peu étayées et développées au regard notamment de l'expertise du Dr H.________, ne sauraient être déterminantes. On ajoutera que les arguments scientifiques sur lesquels se base le Dr S.________ aboutissent à des conclusions différentes de celles retenues par le SMR, qui se fonde sur les critères de la CIM-10, soit sur un système de classification fréquemment appliqué dans le domaine de l'assurance- invalidité. Ceci dit, l'expertise du 5 octobre 2007 du Dr H.________ comporte une anamnèse détaillée (en particulier familiale et personnelle), se base sur les plaintes de l'assurée ainsi que sur des examens approfondis sur le plan psychique (appréciation de la personnalité, signes de la lignée dépressive, anxieuse et psychotique) ainsi que sur une appréciation du cas claire et dûment étayée, avant de retenir des conclusions précises quant à la capacité de travail sur le plan psychique. Ce rapport remplit donc parfaitement les critères permettant de lui accorder une pleine valeur probante, de sorte qu'il est déterminant pour apprécier l'état de santé de l'assurée dans le cadre de sa demande de prestations déposée le 12 juin 2006. 5. a) Dès lors, en suivant les conclusions du Dr H.________, qui ne sont pas contredites par les autres pièces médicales figurant au dossier jusqu'à la date déterminante de la décision attaquée (soit le 25 août 2008), on retiendra que l'assurée ne présente pas d'incapacité de travail du point de vue psychique.</w:t>
      </w:r>
    </w:p>
    <w:p>
      <w:r>
        <w:t>- 22 - Sous l'angle d'une révision du droit aux prestations d'invalidité (art. 17 LPGA) par rapport à la décision du 21 octobre 2002, confirmée par jugement du 6 octobre 2004 du Tribunal des assurances, et dès lors que l'état de santé n'a parallèlement pas subi de modification importante du point de vue somatique, il n'y a donc pas eu de dégradation de l'état de santé psychique de l'assurée ayant une incidence sur sa capacité de travail et sur son degré d'invalidité. La recourante n'a ainsi pas droit à des prestations de l'AI. b) En définitive, la décision attaquée échappe à la critique et doit être confirmée, ce qui conduit au rejet du recours. On précisera qu'une éventuelle aggravation de l'état de santé de l'assurée survenue postérieurement à la date de la décision attaquée, qui n'a pas à être prise en compte dans la présente procédure, peut le cas échéant faire l'objet d'une nouvelle demande de prestations auprès de l'OAI (cf. consid. 2 ci- dessus). 6.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 1 bis LAI). En l'espèce, compte tenu de l'ampleur de la procédure, les frais de justice doivent être arrêtés à 250 fr. et être mis à la charge de la recourante, qui succombe (art. 69 al. 1bis LAI; art. 49 al. 1 LPA-VD). Vu l'issue du litige, il n'y a par ailleurs pas lieu d'allouer de dépens, la recourante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