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ZC24.020600 vom 5. Dezember 2024</w:t>
      </w:r>
    </w:p>
    <w:p>
      <w:r>
        <w:t>VD Tribunal cantonal, 2024-12-05, FR</w:t>
      </w:r>
    </w:p>
    <w:p>
      <w:r>
        <w:rPr>
          <w:b/>
        </w:rPr>
        <w:t xml:space="preserve">Quelle: </w:t>
      </w:r>
      <w:r>
        <w:t>https://mcp.opencaselaw.ch/entscheid/vd_gerichte_ZC24.020600</w:t>
      </w:r>
    </w:p>
    <w:p>
      <w:r>
        <w:t>FR: VD_GERICHTE ZC24.020600 du 5 décembre 2024</w:t>
      </w:r>
    </w:p>
    <w:p>
      <w:r>
        <w:t>IT: VD_GERICHTE ZC24.020600 del 5 dicembre 2024</w:t>
      </w:r>
    </w:p>
    <w:p>
      <w:pPr>
        <w:pStyle w:val="Heading2"/>
      </w:pPr>
      <w:r>
        <w:t>Erwägungen</w:t>
      </w:r>
    </w:p>
    <w:p>
      <w:r>
        <w:rPr>
          <w:b/>
        </w:rPr>
        <w:t>E. 1</w:t>
      </w:r>
    </w:p>
    <w:p>
      <w:r>
        <w:t>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déposé en temps utile auprès du tribunal compétent (art. 93 let. a LPA-VD [loi cantonale vaudoise du 28 octobre 2008 sur la procédure administrative ; BLV 173.36]) et respectant les autres conditions formelles prévues par la loi (art. 61 let. b LPGA notamment), le recours est recevable.</w:t>
      </w:r>
    </w:p>
    <w:p>
      <w:r>
        <w:t>- 6 -</w:t>
      </w:r>
    </w:p>
    <w:p>
      <w:r>
        <w:rPr>
          <w:b/>
        </w:rPr>
        <w:t>E. 2</w:t>
      </w:r>
    </w:p>
    <w:p>
      <w:r>
        <w:t>a) Le litige porte sur le taux de participation aux frais d’administration facturés aux recourants, singulièrement sur le barème de</w:t>
      </w:r>
    </w:p>
    <w:p>
      <w:r>
        <w:rPr>
          <w:b/>
        </w:rPr>
        <w:t>E. 5</w:t>
      </w:r>
    </w:p>
    <w:p>
      <w:r>
        <w:t>a) En définitive, le recours, mal fondé, doit être rejeté et les décisions sur opposition du 15 avril 2024 confirmées. b) Il n’y a pas lieu de percevoir de frais judiciaires (art. 61 let. fbis LPGA), ni d’allouer de dépens aux parties recourantes, qui n’obtiennent pas gain de cause et ont procédé sans mandataire qualifié (art. 61 let. g LPGA).</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