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ZC16.040011 vom 11. September 2017</w:t>
      </w:r>
    </w:p>
    <w:p>
      <w:r>
        <w:t>VD Tribunal cantonal, 2017-09-11, FR</w:t>
      </w:r>
    </w:p>
    <w:p>
      <w:r>
        <w:rPr>
          <w:b/>
        </w:rPr>
        <w:t xml:space="preserve">Quelle: </w:t>
      </w:r>
      <w:r>
        <w:t>https://mcp.opencaselaw.ch/entscheid/vd_gerichte_ZC16.040011</w:t>
      </w:r>
    </w:p>
    <w:p>
      <w:r>
        <w:t>FR: VD_GERICHTE ZC16.040011 du 11 septembre 2017</w:t>
      </w:r>
    </w:p>
    <w:p>
      <w:r>
        <w:t>IT: VD_GERICHTE ZC16.040011 del 11 settembre 2017</w:t>
      </w:r>
    </w:p>
    <w:p>
      <w:pPr>
        <w:pStyle w:val="Heading2"/>
      </w:pPr>
      <w:r>
        <w:t>Erwägungen</w:t>
      </w:r>
    </w:p>
    <w:p>
      <w:r>
        <w:rPr>
          <w:b/>
        </w:rPr>
        <w:t>E. 7</w:t>
      </w:r>
    </w:p>
    <w:p>
      <w:r>
        <w:t>a) Il résulte de ce qui précède que le recours doit être admis et la décision attaquée réformée en ce sens que les activités exercées par le recourant dans le cadre du mandat accordé par la D.________ à T.________ constituent une activité lucrative indépendante, de sorte que la D.________ ne doit pas prélever de cotisations sociales paritaires sur les indemnisations versées au recourant en relation avec ce mandat. b) Le recourant,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2'500 fr. à titre de dépens, portée à la charge de l’intimée, qui succombe (art. 55 al. 2 LPA-VD). En vertu du droit fédéral, la procédure est gratuite (art. 61 let. a LPGA). Par ces motifs,</w:t>
      </w:r>
    </w:p>
    <w:p>
      <w:r>
        <w:t>- 22 - la Cour des assurances sociales p r o n o n c e : I. Le recours est admis. II. La décision sur opposition rendue le 7 juillet 2016 par la Caisse fédérale de compensation est réformée en ce sens que les activités exercées par le recourant dans le cadre du mandat accordé par la D.________ à T.________ constituent une activité lucrative indépendante, de sorte que la D.________ ne doit pas prélever de cotisations sociales paritaires sur les indemnisations versées au recourant en relation avec ce mandat. III. La Caisse fédérale de compensation versera à W.________ la somme de 2'500 fr. (deux mille cinq cents francs) à titre de dépens. IV. Il n’est pas perçu de frais de justice. La présidente : La greffière : Du L'arrêt qui précède, dont la rédaction a été approuvée à huis clos, est notifié à : - Me Jacques Roulet (pour W.________) - Caisse fédérale de compensation - Office fédéral des assurances sociales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