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ZC15.056327 vom 14. Dezember 2016</w:t>
      </w:r>
    </w:p>
    <w:p>
      <w:r>
        <w:t>VD Tribunal cantonal, 2016-12-14, FR</w:t>
      </w:r>
    </w:p>
    <w:p>
      <w:r>
        <w:rPr>
          <w:b/>
        </w:rPr>
        <w:t xml:space="preserve">Quelle: </w:t>
      </w:r>
      <w:r>
        <w:t>https://mcp.opencaselaw.ch/entscheid/vd_gerichte_ZC15.056327</w:t>
      </w:r>
    </w:p>
    <w:p>
      <w:r>
        <w:t>FR: VD_GERICHTE ZC15.056327 du 14 décembre 2016</w:t>
      </w:r>
    </w:p>
    <w:p>
      <w:r>
        <w:t>IT: VD_GERICHTE ZC15.056327 del 14 dicembre 2016</w:t>
      </w:r>
    </w:p>
    <w:p>
      <w:pPr>
        <w:pStyle w:val="Heading2"/>
      </w:pPr>
      <w:r>
        <w:t>Erwägungen</w:t>
      </w:r>
    </w:p>
    <w:p>
      <w:r>
        <w:rPr>
          <w:b/>
        </w:rPr>
        <w:t>E. 1</w:t>
      </w:r>
    </w:p>
    <w:p>
      <w:r>
        <w:t>a) Les dispositions de la LPGA (loi fédérale du 6 octobre 2000 sur la partie générale du droit des assurances sociales ; RS 830.1) s’applique à l’AVS (art. 1 al. 1 LAVS [loi fédérale du 20 décembre 1946 sur</w:t>
      </w:r>
    </w:p>
    <w:p>
      <w:r>
        <w:t>- 6 - l’assurance-vieillesse et survivants ; RS 831.10]). Les décisions sur opposition et celles contre lesquelles la voie de l’opposition n’est pas ouverte sont sujettes à recours (art. 56 LPGA) auprès du tribunal des assurances du canton où la caisse cantonale de compensation à son siège (art. 61 et 84 LAVS). Le recours doit être déposé dans les trente jours suivant la notification de la décision sujette à recours (art. 60 al. 1 LPGA). En l’espèce, le recours a été interjeté en temps utile auprès du tribunal compétent. Il satisfait en outre aux autres conditions de recevabilité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al. 1 let. a LPA-VD). Vu la valeur litigieuse inférieure à 30'000 fr., la cause est de la compétence du juge instructeur statuant en tant que juge unique (art. 94 al. 1 let. a LPA- 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b) Le litige porte en l’occurrence sur l’affiliation de la recourante en qualité de personne sans activité lucrative pour l’année 2015 et le paiement des cotisations y relatives. La recourante soutient qu’elle n’aurait pas dû être soumise au paiement de cotisations en tant</w:t>
      </w:r>
    </w:p>
    <w:p>
      <w:r>
        <w:t>- 7 - que personne sans activité lucrative, dès lors que son conjoint a suffisamment cotisé pour elle en 2015.</w:t>
      </w:r>
    </w:p>
    <w:p>
      <w:r>
        <w:rPr>
          <w:b/>
        </w:rPr>
        <w:t>E. 3</w:t>
      </w:r>
    </w:p>
    <w:p>
      <w:r>
        <w:t>a) En vertu de l’art. 1a al. 1 let. a LAVS, les personnes physiques domiciliées en Suisse sont obligatoirement assurées conformément à la LAVS. Selon l’art. 3 al. 1 LAVS, les assurés sont tenus de payer des cotisations tant qu’ils exercent une activité lucrative ; les personnes sans activité lucrative sont tenues de payer des cotisations à compter du 1er janvier de l’année qui suit la date à laquelle elles ont eu 20 ans ; cette obligation cesse à la fin du mois où les femmes atteignent l’âge de 64 ans, les hommes l’âge de 65 ans. Selon l’art. 3 al. 3 let. a LAVS, sont réputés avoir payé eux- mêmes des cotisations, pour autant que leur conjoint ait versé des cotisations équivalant au moins au double de la cotisation minimale, les conjoints sans activité lucrative d’assurés exerçant une activité lucrative. Ce montant limite vise à garantir qu’au compte individuel de chacun des époux puisse être inscrit au moins la cotisation minimale, afin que l’année correspondante soit comptée comme année de cotisations (ATF 126 V 417 consid. 2a et 3). Si les conditions d’application de l’art. 3 al. 3 LAVS ne sont pas remplies, le conjoint sans activité lucrative doit s’annoncer auprès de la caisse de compensation de son domicile pour y être affilié. Tel sera le cas lorsque l’autre conjoint n’aura versé que la cotisation minimale, qu’il est pensionné AVS (sans activité lucrative), ou lorsque celui n’a pas la qualité d’assuré (Pierre-Yves Greber, in Commentaire des articles 1 à 16 de la loi fédérale sur l’assurance-vieillesse et survivants (LAVS), Greber/Duc/Scartazzini (édit.), Bâle 1996, n° 18 ad art. 3 LAVS). Les Directives sur les cotisations des travailleurs indépendants et des personnes sans activité lucrative dans l’AVS, AI et APG (ci-après : DIN), émises par l’Office fédéral des assurances sociales, précisent que sont réputées payées les cotisations des personnes sans activité lucrative si leur conjoint ou partenaire enregistre est considéré comme exerçant une activité lucrative au sens de l’AVS (n° 2071 DIN, renvoyant aux n° 2003 ss et 2041 ss DIN).</w:t>
      </w:r>
    </w:p>
    <w:p>
      <w:r>
        <w:t>- 8 - b) Les assurés qui ont une activité durable, mais ne l’exercent pas à plein temps ou, au contraire, qui exercent une activité à plein temps mais pas de manière durable sont, suivant les circonstances, soumis à des cotisations en tant que personne sans activité lucrative (cf. art. 28bis RAVS [règlement du 31 octobre 1947 sur l’assurance-vieillesse et survivants ; RS 831.101]) ; n° 2033 DIN). Une activité lucrative n’est pas considérée comme durable lorsqu’elle est exercée durant une période de l’année civile inférieure à neuf mois (n° 2035 DIN). c) Les assurés dont l’activité n’est pas durablement exercée à plein temps sont considérés, dans chaque cas, comme non actifs lorsque les cotisations relatives au revenu de leur activité lucrative (cotisations de l’employeur inclus) n’atteignent pas, par année civile, la cotisation minimum, soit, en 2015, 480 francs. Ils sont aussi considérés comme non actifs lorsque les cotisations relatives au revenu de leur activité lucrative (cotisation de l’employeur inclus) sont inférieures à la moitié des cotisations dont ils devraient s’acquitter comme non actifs (n° 2041 DIN). La situation peut être résumée comme ainsi (cf. n° 2041 DIN) : A contrario, si les cotisations dues sur le revenu du travail atteignent au moins la cotisation minimum et si elles sont supérieures à la moitié des cotisations dont ils devraient s’acquitter comme non actifs, les assurés sont alors considérés comme personne exerçant une activité lucrative et soumis à l’obligation de cotiser en tant que tel. Un assuré est toujours considéré comme sans activité lucrative pour une année entière. Ainsi, les personnes dont l’activité lucrative n’est pas durablement exercée à plein temps sont considérées, sur la base du</w:t>
      </w:r>
    </w:p>
    <w:p>
      <w:r>
        <w:t>- 9 - calcul comparatif, comme des personnes exerçant une activité lucratives ou comme non actifs pour toute l’année civile (DIN n° 2002).</w:t>
      </w:r>
    </w:p>
    <w:p>
      <w:r>
        <w:rPr>
          <w:b/>
        </w:rPr>
        <w:t>E. 4</w:t>
      </w:r>
    </w:p>
    <w:p>
      <w:r>
        <w:t>a) Au vu de ce qui précède, le recours doit être admis et la décision sur opposition rendue le 9 décembre 2015 par l’intimée annulée. b) Il n’y a pas de lieu de percevoir de frais judiciaires, la procédure étant gratuite (art. 61 let. a LPGA), ni d’allouer de dépens dès lors que la recourante n’est pas assistée par un mandataire professionnel (art. 55 al. 1 LPA-VD ; art. 61 let. g LPGA). Par ces motifs, la juge unique p r o n o n c e : I. Le recours est admis. II. La décision du 9 décembre 2015 rendue par la B.________, est annulée. III. Il n’est perçu de frais judiciaires, ni alloué de dépens. La juge unique : La greffière : Du L'arrêt qui précède est notifié à : - H.________ (pour A.T.________), - B.________,</w:t>
      </w:r>
    </w:p>
    <w:p>
      <w:r>
        <w:t>- 11 -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