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ZC15.044010 vom 11. Mai 2016</w:t>
      </w:r>
    </w:p>
    <w:p>
      <w:r>
        <w:t>VD Tribunal cantonal, 2016-05-11, FR</w:t>
      </w:r>
    </w:p>
    <w:p>
      <w:r>
        <w:rPr>
          <w:b/>
        </w:rPr>
        <w:t xml:space="preserve">Quelle: </w:t>
      </w:r>
      <w:r>
        <w:t>https://mcp.opencaselaw.ch/entscheid/vd_gerichte_ZC15.044010</w:t>
      </w:r>
    </w:p>
    <w:p>
      <w:r>
        <w:t>FR: VD_GERICHTE ZC15.044010 du 11 mai 2016</w:t>
      </w:r>
    </w:p>
    <w:p>
      <w:r>
        <w:t>IT: VD_GERICHTE ZC15.044010 del 11 maggio 2016</w:t>
      </w:r>
    </w:p>
    <w:p>
      <w:pPr>
        <w:pStyle w:val="Heading2"/>
      </w:pPr>
      <w:r>
        <w:t>Erwägungen</w:t>
      </w:r>
    </w:p>
    <w:p>
      <w:r>
        <w:rPr>
          <w:b/>
        </w:rPr>
        <w:t>E. 1</w:t>
      </w:r>
    </w:p>
    <w:p>
      <w:r>
        <w:t>a) Les dispositions de la loi fédérale du 6 octobre 2000 sur la partie générale du droit des assurances sociales (LPGA; RS 830.1) s'appliquent à l'AVS, sous réserve de dérogations expresses (art. 1 al. 1</w:t>
      </w:r>
    </w:p>
    <w:p>
      <w:r>
        <w:t>- 6 -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RSV 173.36]; cf. aussi art. 52 al. 5 LAVS, qui conduit au même résultat). Déposé dans les trente jours suivant la notification de la décision attaquée (art. 60 al. 1 LPGA) et satisfaisant pour le surplus aux autres conditions de forme prévues par la loi (cf. art. 61 let. b LPGA), le recours est recevable, de sorte qu'il convient d'entrer en matière.</w:t>
      </w:r>
    </w:p>
    <w:p>
      <w:r>
        <w:rPr>
          <w:b/>
        </w:rPr>
        <w:t>E. 2</w:t>
      </w:r>
    </w:p>
    <w:p>
      <w:r>
        <w:t>Le litige porte sur le droit de la caisse intimée au paiement d'un montant de 50’363 fr. 05 par le recourant, à titre de réparation du dommage subi ensuite du non-paiement de cotisations sociales par la société R.________ Sàrl. La valeur litigieuse étant supérieure à 30'000 fr., la cause doit être tranchée par la cour composée de trois magistrats (art. 83c al. 1 LOJV [loi cantonale vaudoise d'organisation judiciaire du 12 décembre 1979; RSV 173.01]; art. 94 al. 1 let. a LPA-VD a contrario).</w:t>
      </w:r>
    </w:p>
    <w:p>
      <w:r>
        <w:rPr>
          <w:b/>
        </w:rPr>
        <w:t>E. 3</w:t>
      </w:r>
    </w:p>
    <w:p>
      <w:r>
        <w:t>a) En vertu de l'art. 52 al. 1 LAVS, l'employeur qui, intentionnellement ou par négligence grave, n'observe pas des prescriptions et cause ainsi un dommage à l'assurance, est tenu à réparation. L'art. 14 al. 1 LAVS, en corrélation avec les art. 34 ss RAVS (règlement fédéral du 31 octobre 1947 sur l’assurance-vieillesse et survivants ; RS 831.101), prescrit que l'employeur doit déduire, lors de chaque paie, les cotisations sociales fédérales du salarié et verser celles-ci à la caisse de compensation en même temps que sa propre cotisation. Les</w:t>
      </w:r>
    </w:p>
    <w:p>
      <w:r>
        <w:t>- 7 -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Il n’est pas contesté qu’aucune cotisation n’a été versée pendant la période d’affiliation à la caisse intimée de la société R.________ Sàrl du 1er janvier 2011 au 31 décembre 2012. b) Si l'employeur est une personne morale, la responsabilité peut s'étendre, à titre subsidiaire, aux organes qui ont agi en son nom (ATF 137 V 51 consid. 3.1; 132 III 523 consid. 4.5).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(TF 9C_1086/2009 du 15 juillet 2010 consid. 4.2.1 et les références, in SVR 2011 AHV n° 4 p. 11). En outre, selon la jurisprudence,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 TF 9C_289/2009 du 19 mai 2010 consid. 2).</w:t>
      </w:r>
    </w:p>
    <w:p>
      <w:r>
        <w:t>- 8 - Les associés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Selon la jurisprudence, ils répondent selon les mêmes principes que les organes d'une société anonyme pour le dommage causé à une caisse de compensation ensuite du non-paiement de cotisations d'assurances sociales (ATF 126 V 237 consid. 4; TF 9C_344/2011 du 3 février 2012 consid. 3.2). C'est ainsi qu'ils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(ATF 114 V 219 consid. 4a et les références; voir également TF 9C_152/2009 du 18 novembre 2009 consid. 6.1, in SVR 2010 AHV n° 4 p. 11 ; TF 9C_657/2015 du 19 janvier 2016 consid. 5.1 à 5.3). En l’occurrence, le recourant ne conteste pas sa qualité d’organe de la société faillie. c) Selon la jurisprudence, pour que l'organe soit tenu de réparer le dommage causé à la caisse de compensation en raison du non- paiement des cotisations sociales, encore faut-il, en vertu de l'art. 52 al. 1 LAVS, qu'il ait violé intentionnellement ou par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w:t>
      </w:r>
    </w:p>
    <w:p>
      <w:r>
        <w:t>- 9 -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Dans certaines circonstances,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(cf. ATF 121 V 243 ; 108 V 182 consid. 2; TF 9C_338/2007 du 21 avril 2008 consid. 3.1). d) Le recourant était l’unique associé-gérant de la société R.________ Sàrl à compter du 2 décembre 2011. Contrairement aux obligations que lui imposait l’art. 14 al. 1 LAVS, il n’a pas veillé au paiement des cotisations dues par cette société à la caisse intimée. En particulier, les relevés de salaire n’ont pas été adressés à l’intimée, qui n’a fini par les obtenir que dans le cadre d’un contrôle d’employeur. Dès son affiliation, R.________ Sàrl n’a payé aucune cotisation sociale, entraînant un dommage à l’intimée de 50'363 fr. 05, correspondant aux cotisations sociales pour l’année 2011 ainsi qu’aux intérêts moratoires y afférents, auxquels s’ajoutent les frais de sommation et de poursuite. En violant son obligation de veiller au paiement des cotisations sociales par R.________ Sàrl, le recourant a, par son inaction, commis une négligence grave, susceptible de causer un dommage à l’intimée.</w:t>
      </w:r>
    </w:p>
    <w:p>
      <w:r>
        <w:t>- 10 -</w:t>
      </w:r>
    </w:p>
    <w:p>
      <w:r>
        <w:rPr>
          <w:b/>
        </w:rPr>
        <w:t>E. 4</w:t>
      </w:r>
    </w:p>
    <w:p>
      <w:r>
        <w:t>Cela étant, autre est la question de savoir si et dans quelle mesure le recourant engage sa responsabilité à raison d’un dommage dont l’origine est antérieure à son entrée en fonction. Selon la jurisprudence, celui qui entre dans le conseil d'administration d'une société anonyme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sv. consid. 7b). Il convient toutefois de réserver les cas dans lesquels la situation financière de la société au moment de l'entrée en fonction de l'administrateur était obérée au point que l'arriéré de cotisation ne pouvait déjà plus être recouvré. L'administrateur ne répond alors que de l'accroissement du dommage résultant de la poursuite des activités de la société jusqu'au prononcé de la faillite, les tentatives de redressement ayant échoué (cf. ATF 119 V 405 consid. 4). Ces principes valent mutatis mutandis pour l’associé-gérant d’une société à responsabilité limitée. Se prévalant des difficultés financières de la société R.________ Sàrl, le recourant fait valoir que, durant la période pendant laquelle il en était l’unique associé-gérant, elle n’exerçait plus aucune activité commerciale ou industrielle et n’avait versé aucun salaire. Il apparaît ainsi que la société aurait déjà été endettée lors de son entrée en fonction. On ignore cependant l’état exact de cet endettement, plus exactement si la société était déjà insolvable avant le mandat du recourant, hypothèse dans laquelle un dommage au sens de l’art. 52 LAVS serait alors préexistant. On ne saurait dès lors tenir l’intéressé pour responsable du dommage préexistant à sa prise de fonction, qu’il n’a pas contribué à causer. Ce qu’il pouvait uniquement éviter, c’est que ce dommage ne s’aggrave encore jusqu’au moment de la faillite. Pour ce faire, il aurait dû immédiatement provoquer celle-ci, en raison de la situation financière</w:t>
      </w:r>
    </w:p>
    <w:p>
      <w:r>
        <w:t>- 11 - désespérée de la société. Ainsi, on pourra retenir une négligence grave de l’associé-gérant qui accepte d’assumer ce mandat, alors qu’il savait que la société était insolvable. Il devra alors répondre de l’aggravation du dommage préexistant, notamment en raison de la dette de cotisations.</w:t>
      </w:r>
    </w:p>
    <w:p>
      <w:r>
        <w:rPr>
          <w:b/>
        </w:rPr>
        <w:t>E. 5</w:t>
      </w:r>
    </w:p>
    <w:p>
      <w:r>
        <w:t>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139 V 99 consid. 1.1 ; 137 V 210 consid. 4.4.1.4 et 4.4.1.5). b) En l’occurrence, l’intimée n’a pas examiné si et dans quelle mesure la société R.________ Sàrl était obérée au moment de l’entrée en fonction du recourant en tant qu’associé-gérant le 2 décembre 2011. Un tel examen était pourtant nécessaire car s’il se révélait que tel était effectivement le cas, le recourant ne répondrait que de l’aggravation du dommage préexistant en raison de la poursuite de l’activité de la société.</w:t>
      </w:r>
    </w:p>
    <w:p>
      <w:r>
        <w:t>- 12 - Il appert donc que les constatations de la décision attaquée réclamant au recourant, sur la base de l’art. 52 LAVS, le paiement de la somme de 50'363 fr. 05 – correspondant à l’intégralité du dommage subi par la caisse – sont lacunaires. L’intimée a dès lors omis d'ordonner des mesures d'instruction de base et de ce fait constitué un dossier incomplet. Compte tenu de ces circonstances particulières, le renvoi de la cause à l'intimée – auquel il appartient au premier chef d'instruire, conformément au principe inquisitoire qui régit la procédure dans le domaine des assurances sociales, selon l'art. 43 al. 1 LPGA – apparaît comme étant la solution la plus opportune. Il se justifie par conséquent de lui renvoyer l'affaire pour qu'elle en complète l'instruction conformément au considérant 4 ci-dessus, puis rende une nouvelle décision.</w:t>
      </w:r>
    </w:p>
    <w:p>
      <w:r>
        <w:rPr>
          <w:b/>
        </w:rPr>
        <w:t>E. 6</w:t>
      </w:r>
    </w:p>
    <w:p>
      <w:r>
        <w:t>Au vu de ce qui précède, il convient d’admettre le recours, d'annuler la décision attaquée et de renvoyer la cause à l’intimée pour qu'elle établisse les faits nécessaires pour trancher les questions faisant l’objet des considérants 4 et 5 ci-dessus, le cas échéant en mettant en oeuvre les mesures d'instruction complémentaires utiles. Après quoi seulement, et si la responsabilité du recourant est admise dans son principe, il conviendra de fixer l'étendue du dommage qui devra être supporté par ce dernier.</w:t>
      </w:r>
    </w:p>
    <w:p>
      <w:r>
        <w:rPr>
          <w:b/>
        </w:rPr>
        <w:t>E. 7</w:t>
      </w:r>
    </w:p>
    <w:p>
      <w:r>
        <w:t>Il n'y a pas lieu de percevoir de frais de justice, la procédure étant en principe gratuite (art. 61 let. a LPGA). Le recourant, qui obtient gain de cause avec le concours d'un mandataire, a droit à une indemnité de dépens, dont le montant doit être déterminé d'après l'importance et la complexité du litige (art. 61 let. g LPGA; cf. également art. 11 al. 2 TFJDA [tarif cantonal vaudois du 28 avril 2015 des frais judiciaires et des dépens en matière administrative; RSV 173.36.5.1]). En l'espèce, il y a lieu d'arrêter le montant des dépens à 1'500 fr. à la charge de l'intimée, qui succombe (art. 55 al. 2 LPA-VD).</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