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ZA17.048180 vom 21. September 2018</w:t>
      </w:r>
    </w:p>
    <w:p>
      <w:r>
        <w:t>VD Tribunal cantonal, 2018-09-21, FR</w:t>
      </w:r>
    </w:p>
    <w:p>
      <w:r>
        <w:rPr>
          <w:b/>
        </w:rPr>
        <w:t xml:space="preserve">Quelle: </w:t>
      </w:r>
      <w:r>
        <w:t>https://mcp.opencaselaw.ch/entscheid/vd_gerichte_ZA17.048180</w:t>
      </w:r>
    </w:p>
    <w:p>
      <w:r>
        <w:t>FR: VD_GERICHTE ZA17.048180 du 21 septembre 2018</w:t>
      </w:r>
    </w:p>
    <w:p>
      <w:r>
        <w:t>IT: VD_GERICHTE ZA17.048180 del 21 settembre 2018</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(cf. art. 1 al. 1 LAA).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A teneur de l’art. 93 let. a LPA-VD, la Cour des assurances sociales du Tribunal cantonal est compétente.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125 V 413 consid. 2c, 110 V 48 consid. 4a). b) Le litige porte sur le droit de l’assuré aux prestations de la CNA ensuite de l’événement du 6 mars 2017.</w:t>
      </w:r>
    </w:p>
    <w:p>
      <w:r>
        <w:t>- 7 - Les décisions rendues par l’intimée dans le cadre de cette affaire manquent de clarté. Dans sa décision du 3 juillet 2017, la CNA a fait valoir l’absence de lien de causalité certain ou probable entre l’événement du 6 mars 2017 et « les troubles déclarés » et en a conclu qu’elle ne pouvait pas allouer de prestations. En opposition, elle a confirmé la décision précitée, tout en indiquant que la glissade litigieuse avait cessé de déployer ses effets au plus tard le 8 mai 2017. Il ressort du dossier que la CNA a confirmé la prise en charge de l’événement par courrier du 21 mars 2017, qu’elle a ensuite payé les frais de traitement (IRM du 20 mars 2017, consultations médicales des 13 mars, 27 mars et 4 mai 2017 ainsi que les frais de pharmacie du 11 mars 2017), qu’elle a admis que la glissade avait pu décompenser de manière très passagère l’état antérieur et qu’elle n’a émis des réserves quant à l’étendue de ses obligations que le 26 mai 2017, faisant référence à l’intervention chirurgicale du 8 mai 2017. Il sied dès lors de retenir qu’en substance, l’intimée a accepté la prise en charge de l’événement du 6 mars 2017 jusqu’au 7 mai 2017 et que par la décision querellée, elle conteste son devoir de verser des prestations pour la période ultérieure, singulièrement celles en lien avec les interventions chirurgicales des 8 et 23 mai 2017. N’est ainsi litigieux en l’espèce que le point de savoir si c’est à bon droit que la CNA a mis fin à ses prestations (indemnités journalières et frais médicaux) au 8 mai 2017 pour les suites de l’événement du 6 mars 2017, au motif que les troubles présentés par le recourant au genou droit n’étaient plus en relation de causalité avec ledit événement dès cette date. Les frais de traitement jusqu’au 7 mai 2017 ne sont par contre pas litigieux.</w:t>
      </w:r>
    </w:p>
    <w:p>
      <w:r>
        <w:rPr>
          <w:b/>
        </w:rPr>
        <w:t>E. 3</w:t>
      </w:r>
    </w:p>
    <w:p>
      <w:r>
        <w:t>Le présent litige est soumis aux dispositions de la LAA dans leur teneur en vigueur dès le 1er janvier 2017, dès lors que l’événement concerné est survenu ultérieurement à l’entrée en vigueur desdites modifications (chiffre 1 des dispositions transitoires de la novelle du 25 septembre 2015, RO 2016 4388).</w:t>
      </w:r>
    </w:p>
    <w:p>
      <w:r>
        <w:t>- 8 -</w:t>
      </w:r>
    </w:p>
    <w:p>
      <w:r>
        <w:rPr>
          <w:b/>
        </w:rPr>
        <w:t>E. 4</w:t>
      </w:r>
    </w:p>
    <w:p>
      <w:r>
        <w:t>a) Aux termes de l’art. 6 al. 1 LAA, sauf disposition contraire de la loi,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129 V 177 consid. 3.1, 402 consid. 4.3.1, 119 V 335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et 402 consid. 4.3 ; TF 8C_135/2014 du 24 février 2015 consid. 3, 8C_976/2012 du 28 novembre 2013 consid. 3.1; FRÉSARD/MOSER-SZELESS, L'assurance-accidents obligatoire, in : Schweizerisches Bundesverwaltungsrecht, Vol. XIV, 2e éd., n° 79 p. 865).</w:t>
      </w:r>
    </w:p>
    <w:p>
      <w:r>
        <w:t>- 9 -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402 consid. 2.2, 125 V 456 consid. 5a et les références ; TF 8C_710/2008 du 28 avril 2009 consid. 2). Dans le domaine de l’assurance-accidents obligatoire, cependant, en cas d’atteinte à la santé physique, la causalité adéquate se recoupe largement avec la causalité naturelle, de sorte qu’elle ne joue pratiquement pas de rôle (ATF 118 V 286 consid. 3a ; TF 8C_726/2008 du 14 mai 2009 consid. 2.1). d) En vertu de l'art. 36 al. 1 LAA, les prestations pour soins, les remboursements de frais ainsi que les indemnités journalières et les allocations pour impotent ne sont pas réduites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(TF 8C_901/2009 du 14 juin 2010 consid. 3.2 in : SVR UV no 4 p. 2, 8C_373/2013 du 11 mars 2014 consid. 3.2, 8C_2014/2011 du 2 avril 2012 consid. 3.2 et les références citées ).</w:t>
      </w:r>
    </w:p>
    <w:p>
      <w:r>
        <w:t>- 10 -</w:t>
      </w:r>
    </w:p>
    <w:p>
      <w:r>
        <w:rPr>
          <w:b/>
        </w:rPr>
        <w:t>E. 5</w:t>
      </w:r>
    </w:p>
    <w:p>
      <w:r>
        <w:t>Selon l’art. 6 al. 2 LAA, dans sa teneur en vigueur depuis le 1er janvier 2017, l'assurance-accidents alloue aussi ses prestations pour les lésions corporelles suivantes, pour autant qu'elles ne soient pas dues de manière prépondérante à l'usure ou à une maladie : a. les fractures ; b. les déboîtements d'articulations ; c. les déchirures du ménisque ; d. les déchirures de muscles ; e. les élongations de muscles ; f. les déchirures de tendons ; g. les lésions de ligaments ; h. les lésions du tympan.</w:t>
      </w:r>
    </w:p>
    <w:p>
      <w:r>
        <w:rPr>
          <w:b/>
        </w:rPr>
        <w:t>E. 6</w:t>
      </w:r>
    </w:p>
    <w:p>
      <w:r>
        <w:t>a) Pour pouvoir se prononcer sur le droit à des prestations,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 TFA I 274/05 du 21 mars 2006 consid. 1.2 ; TF I 562/06 du 25 juillet 2007 consid. 2.1). b) L'assureur social, et le juge des assurances sociales en cas de recours, doit examiner de manière objective tous les moyens de preuve, quelle qu'en soit la provenance, puis décider si les documents à disposition permettent de porter un jugement valable sur le droit litigieux. S’il existe des avis contradictoires, il ne peut trancher l'affaire sans apprécier l'ensemble des preuves et sans indiquer les raisons pour lesquelles il se fonde sur une opinion médicale plutôt qu’une autre, en se conformant à la règle du degré de vraisemblance prépondérante. C'est</w:t>
      </w:r>
    </w:p>
    <w:p>
      <w:r>
        <w:t>- 11 -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S’agissant enfin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w:t>
      </w:r>
    </w:p>
    <w:p>
      <w:r>
        <w:t>- 12 -</w:t>
      </w:r>
    </w:p>
    <w:p>
      <w:r>
        <w:rPr>
          <w:b/>
        </w:rPr>
        <w:t>E. 7</w:t>
      </w:r>
    </w:p>
    <w:p>
      <w:r>
        <w:t>En l'espèce, il sied de constater que l’événement du 6 mars 2017 est constitutif d’un accident au sens de l’art. 4 LPGA. Aux termes de la déclaration d’accident du 20 mars 2013, l’assuré s’est tordu le genou droit en glissant sur une bordure en béton devant chez lui. Le fait de glisser sur du gravier alors qu’on se trouve sur une bordure en béton implique un mouvement brusque pour éviter la chute au sol depuis la bordure. Il s’agit-là d’un mouvement « non programmé » au sens dégagé par la jurisprudence eu égard au mouvement désordonné, involontaire, à l’instar par exemple d’un mouvement effectué par réflexe (cf. ATF 130 V 117 consid. 2.1). L’assuré a donc bien présenté une atteinte à la santé découlant d’un événement extérieur soudain et imprévisible, au sens de l’art. 4 LPGA. Le caractère accidentel de l’événement du 6 mars 2017 n’est d’ailleurs pas contesté par les parties, l’intimée spécifiant dans sa réponse au recours qu’elle ne conteste pas que le recourant a été victime d’un accident, mais seulement qu’il existe un lien de causalité naturelle entre l’accident du 6 mars 2017 et les lésions au genou droit ayant conduit aux interventions chirurgicales des 8 et 23 mai 2017. L’intimée ne conteste pas que l’accident ait décompensé provisoirement un état préexistant (cf. rapport de la Dresse V.________ du 27 septembre 2017)</w:t>
      </w:r>
    </w:p>
    <w:p>
      <w:r>
        <w:rPr>
          <w:b/>
        </w:rPr>
        <w:t>E. 8</w:t>
      </w:r>
    </w:p>
    <w:p>
      <w:r>
        <w:t>a) Le recourant allègue la persistance d’atteintes à la santé d’origine accidentelle en se référant à l’avis du Dr P.________, arguant en particulier que la déchirure méniscale verticale constatée lors de l’arthroscopie du 20 mars 2017 est en lien de causalité avec l’accident du 6 mars 2017. Il estime dès lors que la CNA doit continuer à servir ses prestations au-delà du 7 mai 2017, en prenant notamment en charge les opérations chirurgicales des 8 et 23 mai 2017 ainsi que l’incapacité de travail qui en a découlé. b) Le recourant ne saurait toutefois être suivi dans son argumentation. Dans son rapport du 13 juin 2017, la Dresse V.________ a estimé que les troubles constatés n’étaient plus en lien de causalité probable avec l’accident, la causalité n’étant tout au plus que possible.</w:t>
      </w:r>
    </w:p>
    <w:p>
      <w:r>
        <w:t>- 13 - Elle a considéré que les atteintes présentes au genou droit étaient clairement de nature maladive, puisque les lésions étaient dégénératives et présentes de longue date. Dans un avis complémentaire du 27 septembre 2017, la Dresse V.________ a confirmé que l’assuré présentait des lésions dégénératives très importantes au genou droit. Elle a estimé que la simple glissade dont il avait été victime n’était pas de nature à entraîner de telles lésions, lesquelles n’étaient pas apparues des suites de l’accident, mais étaient au contraire présentes depuis des années. La Dresse V.________ en a conclu que la glissade avait tout au plus décompensé de manière très passagère un état préexistant dont la nature dégénérative était indiscutable, et que l’accident avait totalement cessé de déployer ses effets au plus tard le 8 mai 2017. Le lien de causalité entre les troubles ayant nécessité les interventions chirurgicales litigieuses et l’accident était au mieux possible, mais en aucun cas certain, ni même probable. L’appréciation de la Dresse V.________ est convaincante et il ne se trouve au dossier aucun élément de nature à la remettre sérieusement en cause. Au contraire, ses conclusions sont corroborées par l’avis de la Dresse J.________. En particulier, les griefs du recourant à l’encontre des conclusions de la médecin d’arrondissement se révèlent infondés, pour les motifs exposés ci-après. c) aa) C’est en effet tout d’abord à tort que le recourant soutient que le fait qu’il n’ait jamais nécessité de traitement en lien avec son genou droit plaide en faveur d’une origine accidentelle des lésions constatées. Certes, le Dr P.________ a confirmé cette absence d’antécédent dans un certificat du 7 août 2017. Cependant, de jurisprudence constante, le seul fait que des symptômes douloureux ne se sont manifestés qu’après la survenance d’un accident ne suffit pas à établir un rapport de causalité naturelle avec cet événement (raisonnement « post hoc ergo propter hoc » ; cf. ATF 119 V 335 consid. 2b/bb ; TF 8C_403/2012 du 19 juin 2012 consid. 3.3, 8C_42/2009 du 1er octobre 2009 consid. 2.2). L’argument du recourant convainc d’autant moins en l’espèce qu’il a déjà été opéré en 2016 du genou gauche. Selon les indications fournies par le Dr X.________,</w:t>
      </w:r>
    </w:p>
    <w:p>
      <w:r>
        <w:t>- 14 - qui a également procédé à cette première opération, il s’agissait d’une intervention similaire à celle proposée pour le genou droit, dont le patient avait été satisfait (cf. rapport du Dr X.________ du 1er mai 2017 au Dr P.________). bb) De même, le recourant ne saurait être suivi lorsque, se fondant sur l’avis de son médecin traitant du 16 octobre 2017, il affirme que le sens vertical dans lequel son ménisque s’est déchiré permettrait d’attribuer à la lésion une origine accidentelle. Dans son appréciation chirurgicale du 9 janvier 2018, la Dresse J.________ a réfuté de manière convaincante la position du Dr P.________ à cet égard. Procédant à une étude circonstanciée des clichés d’IRM du 20 mars 2017, qu’elle a mis en parallèle avec des images de comparaison, la Dresse J.________ a relevé qu’à deux petites semaines de l’événement, l’IRM avait mis en évidence une gonarthrose tricompartimentale prédominant sur le compartiment fémoro-tibial interne avec pincement de l’interligne et œdème sous- chondral fémoro-tibial interne, une chondropathie diffuse prédominant au niveau fémoro-patellaire de grade IV et conjointement une atteinte dégénérative des ménisques interne et externe, cette atteinte étant plus marquée au niveau du ménisque interne qui comprenait plusieurs déchirures d’aspect dégénératif. Elle a expliqué qu’alors qu’un ménisque normal présente une corne antérieure et postérieure clairement délimitées, chez l’assuré, la corne antérieure était encore distinguable mais irrégulière, alors que la corne postérieure était grise mouchetée et méconnaissable, ce qui démontrait une atteinte complexe du ménisque interne. Quant à l’image de face, elle permettait d’objectiver un pincement articulaire qui ne laissait plus de place au ménisque et qui n’était pas la conséquence d’un traumatisme, mais d’un processus d’usure. S’agissant plus particulièrement de l’avis du Dr P.________ du 16 octobre 2017, la Dresse J.________ a expliqué que l’assuré connaissait un pincement articulaire interne de son genou droit, conjointement à une extrusion méniscale interne, signant une atteinte dégénérative du compartiment interne du genou droit. Cette atteinte touchait aussi bien le cartilage que le ménisque et pouvait être considérée comme évoluée. Si la</w:t>
      </w:r>
    </w:p>
    <w:p>
      <w:r>
        <w:t>- 15 - Dresse J.________ concédait que, d’une manière générale, la lésion du ménisque chez un jeune patient était principalement traumatique, elle estimait que, quel que soit l’âge du patient, jeune ou moins jeune, il résultait d’un traumatisme une lésion circonscrite facilement identifiable et non une structure pratiquement méconnaissable ou difficilement objectivable comme c’était le cas en l’espèce. De cela découlait qu’un ménisque qui n’était plus clairement délimité comme celui de l’assuré était un ménisque usé. En présence d’une telle usure avancée, il n’était pas rare que le ménisque présente des remaniements apparentés à des clivages/déchirures, ces clivages pouvant être horizontaux, verticaux, longitudinaux ou radiaires. La Dresse J.________ en a conclu que l’adage utilisé par le Dr P.________, selon lequel une déchirure verticale serait principalement traumatique, n’était pas opportun, car il omettait de prendre en considération le contexte particulier. La Dresse J.________ a encore relevé que l’atteinte verticale avait été décrite par le Dr X.________ le 8 mai 2017 mais n’avait pas été documentée par ce chirurgien. Quant au Dr G.________, il avait fait état de plusieurs déchirures d’aspect dégénératif marqué, sans les décrire, précisant qu’il avait constaté un ménisque interne dégénératif, déchiré et extrus. En conclusion de son appréciation, la Dresse J.________ a estimé que l’important remaniement constaté, associé à l’extrusion du ménisque interne et au pincement articulaire étaient signe d’une atteinte dégénérative complexe et avancée, qui ne pouvait pas être apparue en l’espace de deux semaines. Elle a ainsi considéré que l’argumentation du Dr P.________ ne remettait pas en cause les conclusions de la Dresse V.________ et que les troubles présentés par l’assuré qui avaient conduit aux interventions chirurgicales litigieuses n’étaient pas en lien de causalité certaine ni même probable avec l’événement du 6 mars 2017. Alors que le Dr P.________ se limite à affirmer, sans véritable motivation, dans son très bref rapport du 16 octobre 2017 que : « la déchirure du ménisque, dans ce cas était verticale, analogue à cette connue chez le jeune, donc pour moi un accident (mais pas pour la SUVA puisque le patient est vieux) », la Dresse J.________ s’est prononcée de</w:t>
      </w:r>
    </w:p>
    <w:p>
      <w:r>
        <w:t>- 16 - manière détaillée dans son appréciation chirurgicale du 9 janvier 2018, motivant de façon circonstanciée les raisons pour lesquelles l’avis du Dr P.________ ne pouvait pas être retenu, ainsi que celles pour lesquelles les conclusions de la DresseV.________ s’imposaient. L’avis du Dr P.________, même lu conjointement à l’étude citée par le recourant, ne suffit ainsi pas faire naître des doutes, même faibles, quant à la fiabilité et la pertinence de l’appréciation des médecins de la CNA, lesquelles emportent la conviction de la Cour. C’est en outre sans fondement que le recourant fait grief à la Dresse J.________ de s’être limitée à des explications générales sur la fonction du ménisque d’un point de vue anatomique et physiologique, avec une discussion sur les diverses atteintes possibles et la confusion qui existe dans la littérature à ce sujet. Si la Dresse J.________ s’est en effet exprimée sur ces différents points théoriques, c’était pour les mettre en lien avec une analyse fouillée de la situation personnelle du recourant, ce qui lui a permis de démontrer à satisfaction que les troubles présentés par l’intéressé qui avaient motivés les interventions chirurgicales des 8 et 23 mai 2017 n’étaient plus en lien de causalité certaine ni même probable avec l’accident du 6 mars 2017. Les avis des Dresses V.________ et J.________ doivent ainsi se voir reconnaître pleine valeur probante et c’est sans fondement que le recourant leur reproche une motivation médicale insuffisante sur la question de la causalité naturelle. cc) On remarquera également que le recourant se méprend lorsqu’il comprend que, de l’avis de l’intimée, la lésion du ménisque serait de toute manière survenue après l’accident (cf. acte de recours p. et réplique du 13 février 2018 p. 2). C’est ainsi en vain qu’il s’interroge sur ce qui aurait pu concrètement provoquer cette lésion dans les deux mois suivants l’accident et qu’il fait grief à la CNA de ne pas avoir motivé son point de vue à cet égard. Selon l’intimée, qui ne saurait être contredite sur ce point compte tenu des éléments médicaux au dossier, la déchirure du ménisque était au contraire préexistante à l’accident (cf. rapport du 27 septembre 2017 de la Dresse V.________: « une simple glissade ne peut pas entraîner de telles lésions, qui sont déjà présentes depuis des années » ; appréciation de la Dresse J.________ du 9 janvier 2018 p. 9 : «</w:t>
      </w:r>
    </w:p>
    <w:p>
      <w:r>
        <w:t>- 17 - (…) Monsieur T.________ présente une atteinte complexe du ménisque interne droit, sous forme d’un remaniement/ usure et d’une extrusion qui ne peuvent pas être apparus en l’espace de deux semaines »). L’intimée met ainsi fin à ses prestations en estimant que le status quo ante est atteint, et non sur le constat d’un status quo sine. dd) Enfin, les « éléments de langage » dénoncés par le recourant (cf. acte de recours p. 4, concernant les notions de lien de causalité probable/possible) ne sont en réalité que l’expression, non critiquable et usuelle, du principe de la vraisemblance prépondérante en assurance-accidents. Selon ce principe général applicable en manière d’assurances sociales, l’administration ou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il convient de retenir ceux qui paraissent les plus probables (ATF 130 III 321 consid. 3.2 et 3.3 ; 126 V 353 consid. 5b ; 125 V 193 consid. 2 et les références citées). C’est ainsi qu’en assurance-accidents, lorsque l’existence d’un rapport de causalité entre l’accident et le dommage n’est que possible, et non probable, on ne peut retenir qu’il est établi au degré de la vraisemblance prépondérante. En l’occurrence, comme développé supra, les Dresses V.________ et J.________ ne sont prononcées de manière probante sur la question de la causalité, en respect des principes applicables à cet égard. Leur conclusion dans le sens de l’absence de causalité certaine ni même probable est motivée à satisfaction. En l’absence d’autres éléments médicaux objectifs propres à mettre en doute la fiabilité de leur appréciation selon lesquelles l'effet délétère de l’accident est à considérer comme éteint au 8 mai 2017, la Cour de céans n’a pas de raison de s’en écarter. d) Il ressort des éléments qui précèdent que l’accident du 6 mars 2017 a décompensé un état préexistant de nature dégénérative, au sens de l’art. 36 al. 1 LAA. Cette décompensation n’a été que</w:t>
      </w:r>
    </w:p>
    <w:p>
      <w:r>
        <w:t>- 18 - passagère, et au plus tard le 8 mai 2017, le status quo ante a été atteint, ce qui a interrompu le lien de causalité naturelle entre l’accident et les atteintes ayant conduit aux interventions chirurgicales litigieuses et à l’incapacité de travail qui s’en est suivie. Il y a ainsi lieu de retenir, au degré de la vraisemblance prépondérante, que les lésions au genou droit subsistant au-delà du 7 mai 2017 ne peuvent pas être rattachées à l’accident du 6 mars 2017, mais sont d’origine exclusivement dégénérative. C’est ainsi à juste titre que l’intimée a refusé d’allouer des prestations au-delà du 7 mai 2017, date à laquelle l’entorse provoquée par l’accident avait cessé de déployer ses effets.</w:t>
      </w:r>
    </w:p>
    <w:p>
      <w:r>
        <w:rPr>
          <w:b/>
        </w:rPr>
        <w:t>E. 9</w:t>
      </w:r>
    </w:p>
    <w:p>
      <w:r>
        <w:t>Le recourant s’appuie également sur l’art 6 al. 2 LAA. Cette disposition ne lui est toutefois d’aucun secours, dès lors qu’elle ne permet l’allocation de prestations de l’assurance-accidents pour les lésions semblables aux conséquences d’un accident (parmi lesquelles figurent les déchirures du ménisque [art. 6 al. 2 let. c LAA]) que pour autant qu’elles ne soient pas dues de manière prépondérante à l’usure ou la maladie. Or en l’occurrence, comme il a été démontré à satisfaction supra, les atteintes ayant nécessité les interventions chirurgicales des 8 et 23 mai 2017 étaient dues de manière tout au moins prépondérante à un état dégénératif, en présence d’une usure avancée du ménisque, l’accident ayant cessé de déployer ses effets au plus tard le 7 mai 2017.</w:t>
      </w:r>
    </w:p>
    <w:p>
      <w:r>
        <w:rPr>
          <w:b/>
        </w:rPr>
        <w:t>E. 10</w:t>
      </w:r>
    </w:p>
    <w:p>
      <w:r>
        <w:t>Si l'assureur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de rechercher d'autres preuves (appréciation anticipée des preuves ; ATF 131 I 153 consid. 3 ; 125 I 127 consid. 6c/cc). Une telle manière de procéder ne viole pas en tant que telle, les garanties de procédure (ATF 130 II 425 consid. 2.1 ; 122 II 464 consid. 4a ; 119 V 335 consid. 3c ; TF 9C_382/2008 du 22 juillet 2008 consid. 3 et les références citées).</w:t>
      </w:r>
    </w:p>
    <w:p>
      <w:r>
        <w:t>- 19 - En l'occurrence, les faits pertinents ayant pu être constatés à satisfaction de droit, le dossier est suffisamment complet pour permettre à la Cour de statuer en pleine connaissance de cause. Il n'y a dès lors pas lieu de donner suite à la requête d’expertise formulée par le recourant. Une telle mesure d’instruction ne serait en effet pas de nature à modifier les considérations qui précèdent.</w:t>
      </w:r>
    </w:p>
    <w:p>
      <w:r>
        <w:rPr>
          <w:b/>
        </w:rPr>
        <w:t>E. 11</w:t>
      </w:r>
    </w:p>
    <w:p>
      <w:r>
        <w:t>a) Il résulte de ce qui précède que le recours interjeté par T.________ se révèle mal fondé et doit être rejeté, ce qui entraîne la confirmation de la décision sur opposition attaquée. b) Il n'y a pas lieu de percevoir des frais de justice, la procédure étant gratuite (art. 61 let. a LPGA), ni d'allouer de dépens dès lors que le recourant n'obtient pas gain de cause (art. 55 LPA-VD ;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