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ZA15.026415 vom 6. Dezember 2019</w:t>
      </w:r>
    </w:p>
    <w:p>
      <w:r>
        <w:t>VD Tribunal cantonal, 2019-12-06, FR</w:t>
      </w:r>
    </w:p>
    <w:p>
      <w:r>
        <w:rPr>
          <w:b/>
        </w:rPr>
        <w:t xml:space="preserve">Quelle: </w:t>
      </w:r>
      <w:r>
        <w:t>https://mcp.opencaselaw.ch/entscheid/vd_gerichte_ZA15.026415</w:t>
      </w:r>
    </w:p>
    <w:p>
      <w:r>
        <w:t>FR: VD_GERICHTE ZA15.026415 du 6 décembre 2019</w:t>
      </w:r>
    </w:p>
    <w:p>
      <w:r>
        <w:t>IT: VD_GERICHTE ZA15.026415 del 6 dicembre 2019</w:t>
      </w:r>
    </w:p>
    <w:p>
      <w:pPr>
        <w:pStyle w:val="Heading2"/>
      </w:pPr>
      <w:r>
        <w:t>Erwägungen</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le droit de la recourante à des prestations de l’intimée au-delà du 7 septembre 2014.</w:t>
      </w:r>
    </w:p>
    <w:p>
      <w:r>
        <w:t>- 16 -</w:t>
      </w:r>
    </w:p>
    <w:p>
      <w:r>
        <w:rPr>
          <w:b/>
        </w:rPr>
        <w:t>E. 3</w:t>
      </w:r>
    </w:p>
    <w:p>
      <w:r>
        <w:t>Les modifications de la LAA introduites par la novelle du 25 septembre 2015 (RO 2016 4375), entrée en vigueur le 1er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w:t>
      </w:r>
    </w:p>
    <w:p>
      <w:r>
        <w:rPr>
          <w:b/>
        </w:rPr>
        <w:t>E. 4</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réf. cit.).</w:t>
      </w:r>
    </w:p>
    <w:p>
      <w:r>
        <w:t>- 17 -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réf. cit.). En matière de troubles physiques, la causalité adéquate se confond pratiquement avec la causalité naturelle (ATF 138 V 248 consid. 4 et réf. cit. ; TF 8C_220/2016 du 10 février 2017 consid. 7.3).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w:t>
      </w:r>
    </w:p>
    <w:p>
      <w:r>
        <w:t>- 18 -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réf. cit.). e) Lorsque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(ATF 129 V 177 consid. 3.1 ; TF U 136/06 du 2 mai 2007 consid. 3.1 ; TFA U 179/03 du 7 juillet 2004 consid. 3 ; U 43/03 du 29 avril 2004 consid. 3 ; RAMA 2000 n° U 363 p. 46 consid. 2 ; RAMA 1994 n° U 206). Si le principe inquisitoire (art. 43 et 61 let. c LPGA) dispense les parties de l'obligation de prouver, il ne les libère pas du fardeau de la preuve : en cas d'absence de preuve, c'est à la partie qui voulait en déduire un droit d'en supporter les conséquences, sauf si l'impossibilité de prouver un fait peut être imputée à la partie adverse (ATF 139 V 176 consid. 5.2 ; 124 V 372 consid. 3 in fine ; TFA U 316/00 du 22 mars 2001 consid. 1b). Cette règle du fardeau de la preuve entre seulement en considération s'il n'est pas possible, dans le cadre du principe inquisitoire, d'établir sur la base d'une appréciation des preuves un état de fait qui, au degré de vraisemblance prépondérante, corresponde à la réalité (ATF 117 V 261 consid. 3b in fine ; TF 9C_468/2011 du 12 décembre 2011 consid. 4.3 ; 8C_86/2009 du 17 juin 2009 consid. 4 ; U 290/06 du 11 juin 2007 consid. 3.3, in : SVR 2008 UV n° 11 p. 34). Dans cette mesure, le fardeau de la preuve revient en principe à l’assuré en ce qui concerne la question de savoir si les conditions qui confèrent un droit aux prestations sont remplies (all. : « anspruchsbegründende Tatfrage »). Par contre, dans</w:t>
      </w:r>
    </w:p>
    <w:p>
      <w:r>
        <w:t>- 19 - le contexte de la suppression du droit aux prestations qui, dans un premier temps, avait été établie, le fardeau de la preuve appartient à la partie qui invoque la suppression du droit, donc à l’assureur et non pas à l’assuré (all. : « anspruchsaufhebende Tatfrage » ; TF U 290/06 du 11 juin 2007 consid. 3.3, in : SVR 2008 UV n° 11 p. 34 ; U 136/06 du 2 mai 2007 consid. 3.1 ; TFA U 239/05 du 31 mai 2006 consid. 2.2 ; RAMA 2000 n° U 363 p. 46 ; RAMA 1994 n° U 206 p. 326 ; RAMA 1992 n° U 142 p. 75). Dans le cadre d’une suppression du droit aux prestations,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8C_423/2014 du 31 mars 2015 consid. 4.2 et réf. cit.).</w:t>
      </w:r>
    </w:p>
    <w:p>
      <w:r>
        <w:rPr>
          <w:b/>
        </w:rPr>
        <w:t>E. 5</w:t>
      </w:r>
    </w:p>
    <w:p>
      <w:r>
        <w:t>Début des troubles compatible avec l’évolution de la borréliose de Lyme ; c’est-à-dire début des symptômes pendant la borréliose de Lyme aiguë ou immédiatement après, généralement dans les six mois après le début documenté et étayé de la borréliose de Lyme ;</w:t>
      </w:r>
    </w:p>
    <w:p>
      <w:r>
        <w:rPr>
          <w:b/>
        </w:rPr>
        <w:t>E. 6</w:t>
      </w:r>
    </w:p>
    <w:p>
      <w:r>
        <w:t>Des signes objectifs au status clinique général ou neurologique ne constituent pas un critère préalable au diagnostic ;</w:t>
      </w:r>
    </w:p>
    <w:p>
      <w:r>
        <w:rPr>
          <w:b/>
        </w:rPr>
        <w:t>E. 7</w:t>
      </w:r>
    </w:p>
    <w:p>
      <w:r>
        <w:t>Exclusion systématique et exhaustive d’autres maladies neurologiques, rhumatologiques ou autres ;</w:t>
      </w:r>
    </w:p>
    <w:p>
      <w:r>
        <w:rPr>
          <w:b/>
        </w:rPr>
        <w:t>E. 8</w:t>
      </w:r>
    </w:p>
    <w:p>
      <w:r>
        <w:t>Exclusion de maladies psychiatriques ou d’un état obsessionnel. 6. Selon le principe de la libre appréciation des preuves (art. 61 let. c LPGA), le juge apprécie librement les preuves médicales qu’il a recueillies, sans être lié par des règles formelles, en procédant à une</w:t>
      </w:r>
    </w:p>
    <w:p>
      <w:r>
        <w:t>- 21 -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réf. cit.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7. a) En l’espèce, l’intimée a supprimé ses prestations avec effet au 7 septembre 2014 pour les suites de la morsure de tique subie par la recourante. Elle a donc octroyé à cette dernière des prestations pour les suites de la morsure de tique jusqu’au 6 septembre 2014, retenant ainsi l’existence d’un lien de causalité entre les atteintes prises en charge et</w:t>
      </w:r>
    </w:p>
    <w:p>
      <w:r>
        <w:t>- 22 - ladite morsure. Partant, pour que l’intimée soit déliée de son obligation de prester, la disparition du caractère causal de la morsure de tique eu égard aux atteintes à la santé de l’intéressée devait être établie au degré de la vraisemblance prépondérante (cf. consid. 4e supra). a) Sur ce point, l’intimée a estimé que les suites de la morsure de tique s’étaient rapidement amendées. Pour l’essentiel, elle s’est fondée sur le rapport du 28 janvier 2015 de son médecin-conseil, le Dr Z.________. Ce médecin a dans un premier temps reconnu que la sérologie était positive pour la borréliose en juillet 2014. Il ressort effectivement du rapport de sérologie du 22 septembre 2014 de l’E.________ que les marqueurs « Borrelia burgdorferi IgG », « Borrelia IgG anti-VLSE » et « Borrelia burgdorferi IgM » étaient positifs ensuite d’analyses sanguines effectuées le 22 juillet 2014. Le Dr Z.________ a cependant retenu que l’évolution avait été favorable après deux semaines de traitement par Co- Amoxicilline, précisant en outre que la sérologie du 12 septembre 2014 s’était « négativée ». Tout d’abord, force est de constater qu’il n’est pas possible de trouver le document sur lequel le Dr Z.________ se serait fondé pour affirmer que la sérologie ne mettait plus en évidence de marqueurs en lien avec la borréliose le 12 septembre 2014. En effet, les seuls résultats d’analyses sérologiques menées à cette date au dossier ressortent du rapport du 22 septembre 2014 de l’E.________ et ne portent pas sur les marqueurs relatifs à la borréliose. En revanche, les résultats des tests sérologiques effectués le 2 septembre 2014 montraient encore, certes dans une moindre mesure, des marqueurs positifs pour « Borrelia burgdorferi IgG » et « Borrelia IgG anti-VLSE » (cf. rapport du 9 septembre 2014). Les tests du liquide céphalo-rachidien effectués le même jour mettaient également en avant le marqueur « Borrelia burgdorferi IgG », sans qu’il en soit indiqué la valeur de référence. Le Dr Z.________ a cependant estimé que le résultat de cette ponction lombaire permettait d’exclure une borréliose (cf. rapport du 28 janvier 2015), sans plus amples développements. S’agissant des atteintes de la recourante, le Dr Z.________ s’est focalisé sur les « troubles visuels avec douleurs orbitaires », mentionnant qu’une « neuropathie optique droite d’origine probablement glaucomateuse » avait été mise en évidence par le</w:t>
      </w:r>
    </w:p>
    <w:p>
      <w:r>
        <w:t>- 23 - Dr W.________, pour conclure qu’au vu des résultats des analyses sanguines et du liquide céphalo-rachidien, une atteinte neuro-ophtalmique liée à la maladie de Lyme ne pouvait être reconnue et restait uniquement une possibilité. On comprend du rapport susmentionné que, pour arriver à sa conclusion, le Dr Z.________ s’est fondé sur le rapport du 6 novembre 2014 des Drs B.________, X.________ et V.________. Ceux-ci ont posé le diagnostic principal de possible érythème migrant (maladie de Lyme), traitée en juillet 2014. Il ressort de leur rapport que ces médecins, à l’aune notamment des analyses sérologiques et ponction lombaire alors effectuées, ont considéré qu’une atteinte neurologique (rétinienne) chez la recourante ne pouvait pas avoir une origine infectiologique (maladie de Lyme). Il y a tout d’abord lieu de relever que les Drs B.________, X.________ et V.________, à l’instar du Dr Z.________, n’ont pas discuté des autres atteintes de l’intéressée et du fait que la maladie de Lyme pourrait les expliquer. Pourtant, dans leur propre rapport du 6 novembre 2014, ces médecins ont notamment indiqué que la recourante avait rapporté des pertes de mémoires, une sensation de gonflement de la langue, puis un acouphène depuis fin septembre 2014. Déjà dans son rapport du</w:t>
      </w:r>
    </w:p>
    <w:p>
      <w:r>
        <w:rPr>
          <w:b/>
        </w:rPr>
        <w:t>E. 10</w:t>
      </w:r>
    </w:p>
    <w:p>
      <w:r>
        <w:t>septembre 2014, le Dr D.________ avait notamment mentionné des malaises, un sentiment de perte de connaissance imminente et des troubles mnésiques. L’intéressée a en outre fait état, dans son recours, de la présence de nombreuses atteintes dont elle souffrirait toujours. Ensuite, le rapport du 6 novembre 2014, à l’instar de celui du Dr Z.________, souffre d’un manque d’explications. En effet, le diagnostic de maladie de Lyme est toujours posé au conditionnel, les Drs B.________, X.________ et V.________ constatant uniquement que la sérologie pour la borréliose avait été positive en juillet 2014. Comme vu ci-dessus, deux des trois marqueurs positifs pour la borréliose en juillet 2014 l’étaient cependant toujours en septembre 2014. Seul le marqueur « Borrelia burgdorferi IgM » était revenu entre-temps dans la valeur de référence. Or, les médecins n’ont pas indiqué s’ils considéraient que la sérologie de septembre 2014 était toujours positive pour la borréliose, et si tel n’était</w:t>
      </w:r>
    </w:p>
    <w:p>
      <w:r>
        <w:t>- 24 - pas le cas, ils n’ont pas expliqué en quoi la disparition du marqueur « Borrelia burgdorferi IgM » serait plus déterminante que celle des deux autres. A ce stade, force est en outre de constater que les analyses de sang du 6 janvier 2015 indiquaient toujours que le marqueur « Borrelia IgG » était positif (cf. rapport du 22 janvier 2015 du Dr F.________), mais surtout qu’il ressortait du résultat des tests effectués le 16 juin 2015 que le marqueur « Borrelia brgdurferi IgG » était toujours positif, et que le marqueur « Borrelia burgdorferi IgM » était à nouveau positif (cf. rapport de sérologie du 19 juin 2015 de l’E.________). Ainsi, sans de plus amples informations de la part des médecins, il apparaît hautement vraisemblable que la sérologie est restée positive pour la borréliose entre juillet 2014 et juin 2015 en tout cas. Par ailleurs, les Drs B.________, X.________ et V.________ ont estimé que les antibiotiques administrés en juillet 2014 avaient permis de traiter cette « possible Borréliose ». Ils n’ont cependant aucunement expliqué quels éléments objectivement constatés, eu égard aux tests sanguins notamment, leur permettaient d’arriver à une telle conclusion. Ils ont relevé que l’érythème migrant avait disparu à cette occasion, sans que l’on sache pour autant si cet élément est essentiel dans leur raisonnement, étant en outre relevé que la présence d’un érythème migrant ne paraît pas être une condition pour retenir le diagnostic de syndrome post-borréliose de Lyme (cf. consid. 5b supra). Ensuite, les Drs B.________, X.________ et V.________ se sont concentrés sur le résultat de la ponction lombaire, estimant qu’une atteinte neurologique de la maladie de Lyme pouvait être exclue. Ce faisant, ils semblent s’être focalisé sur l’« atteinte vasculaire rétinienne », ne traitant ainsi pas des autres troubles susmentionnés. Ils n’apparaissent en outre pas affirmer que des tests positifs du liquide céphalo-rachidien seraient nécessaires pour poser le diagnostic de maladie de Lyme, auquel cas il leur appartenait de l’indiquer. Enfin, il est relevé qu’une valeur de 0,43 pour « Borrelia burgdorferi IgG » a été décelée le 2 septembre 2014 dans le liquide céphalo-rachidien (cf. rapport du 9 septembre 2014). Les Drs B.________, X.________ et V.________ n’ont pas mentionné cet élément et, par conséquent, pas expliqué en quoi il n’amenait pas à poser le diagnostic de borréliose.</w:t>
      </w:r>
    </w:p>
    <w:p>
      <w:r>
        <w:t>- 25 - Au surplus, ces médecins ont, au titre de diagnostic différentiel, indiqué qu’une origine immunologique leur semblait la plus probable, à savoir en particulier la possibilité d’une maladie de Sjögren, et que l’intéressée avait d’ailleurs bientôt rendez-vous avec un médecin immunologue. Or, cette hypothèse ne s’est pas confirmée. En effet, le Dr I.________, spécialiste en médecine interne générale et en allergologie et immunologie, n’a pas posé le diagnostic de syndrome de Sjögren, estimant que cette atteinte était peu probable. Il a cependant retenu les diagnostics d’allergie de type retardée avec signes de gravité à la Roséphine (Ceftriaxone) et de possible connectivite, avec présence d’un anticorps anti-SSA et d’un syndrome sec. Il a indiqué que des examens supplémentaires étaient nécessaires pour pouvoir poser un diagnostic de certitude dans le contexte des symptômes de la recourante, à savoir une biopsie des glandes salivaires accessoires. Il ne ressort pas du dossier produit que cet examen aurait été mené. A la lecture du rapport du Dr I.________, il n’apparaît pas qu’un diagnostic relevant de ses spécialisations et qui expliquerait les symptômes de la recourante ait pu être posé. Dès lors, on ne saurait considérer, en l’état, que la piste immunologique a épuisé la piste infectiologique. A toutes fins utiles, on ne saurait déduire du fait que le Dr I.________ ait dit qu’il n’avait pas connaissance de l’existence d’infections chroniques à Borrelia burgdorferi et qu’il ne se prononcerait ainsi pas sur son éventuelle implication pour les symptômes présentés, que ce médecin exclurait ainsi la possibilité d’une borréliose, étant relevé qu’il ne traite aucunement de cette infection dans son rapport. Partant, faute pour les Drs B.________, X.________ et V.________ et le Dr Z.________ d’avoir clairement expliqué leur position, littérature médicale à l’appui cas échéant, force est de constater qu’il demeure un doute sur l’exactitude de leur conclusions, soit sur le fait que la recourante a souffert d’une borréliose active après le 7 septembre 2014 qui pourrait expliquer ses troubles (cf. consid.6 supra). Une pleine valeur probante ne saurait ainsi être reconnue à leurs rapports.</w:t>
      </w:r>
    </w:p>
    <w:p>
      <w:r>
        <w:t>- 26 - b) Ce constat est en outre confirmé par ce qui suit. En effet, même si une infection active par la borréliose de Lyme ne pouvait être diagnostiqué, se poserait encore la question de l’existence d’un syndrome post-borréliose de Lyme. Or, les médecins, en particulier le Dr Z.________, ne se prononcent aucunement sur les critères retenus par la jurisprudence à l’aune de la littérature médicale à cet égard (cf. consid. 5b supra). Force est en outre de constater que le dossier ne permet, pour l’heure, pas d’exclure ne serait-ce qu’un seul desdits critères. Le premier problème est précisément que les médecins intervenus au dossier n’ont pas posé définitivement le diagnostic de borréliose, sans l’exclure pour autant. Or, au vu des marqueurs positifs pour la borréliose ressortant des analyses sérologiques au dossier, il apparaît à tout le moins vraisemblable que, si la recourante n’a pas, cas échéant, présenté une infection active de la borréliose après le 7 septembre 2014, elle l’a eue antérieurement. Conformément au critère 1 édicté par la jurisprudence en la matière, il convient que des médecins déterminent si une « borréliose de Lyme antérieure documentée cliniquement et par des examens de laboratoire, selon les définitions de cas publiés », peut être retenue. La même approche doit être effectuée s’agissant du critère 2 portant sur la question du traitement antibiotique. La recourante en a suivis plusieurs, les Drs B.________, X.________ et V.________ mentionnant deux épisodes, l’un en juillet-août 2014 et l’autre en septembre-octobre 2014 (cf. rapport du 6 novembre 2014). De deux choses l’une, soit lesdits traitements antibiotiques étaient complets et adaptés au stade de la borréliose de Lyme selon les recommandations publiées et ont ainsi supprimé le caractère infectieux, soit tel n’était pas le cas et l’infection était encore active. Ce point devra être éclairci conformément au critère 2. Au vu de ce qui précède, le caractère actif de l’infection devra ainsi être instruit (critère 3).</w:t>
      </w:r>
    </w:p>
    <w:p>
      <w:r>
        <w:t>- 27 - Tel est également le cas des éventuels symptômes persistants, étant précisé que les Drs B.________, X.________ et V.________ ont notamment rapporté des pertes de mémoires, déjà évoqués par le Dr D.________ (cf. rapport du 10 septembre 2014), survenus en juillet 2014 au plus tôt. Dans son recours, l’intéressée a en outre fait état de fatigue, de différentes douleurs musculaires et articulaires et de disfonctionnements cognitifs. Il conviendra donc, cas échéant, d’objectiver ces plaintes et de déterminer leur caractère persistant et invalidant au quotidien, pendant plus de six mois après un éventuel traitement antibiotique adéquat (critère 4). Il y aura également lieu de déterminer si le début des troubles qui seraient objectivés est compatible avec l’évolution de la borréliose de Lyme (critère 5). On rappelle que des signes objectifs au status clinique général ou neurologique ne constituent pas un critère préalable au diagnostic (critère 6), de sorte que l’intimé ne peut tirer argument du fait qu’une « atteinte neurologique de la maladie de Lyme » aurait été exclue ou que l’électroencéphalographie (cf. rapport du 5 septembre 2014 du Dr D.________) ou l’IRM cérébrale du 17 décembre 2014 seraient dans la norme (cf. décision sur opposition du 27 mai 2015). Le Dr D.________ avait d’ailleurs bien précisé que « même en l’absence de signes neurologiques, le tableau pourrait s’intégrer dans le contexte d’une maladie de Lyme, malgré le traitement antibiotique » (cf. rapport du 10 septembre 2014). Cela étant, le Dr G.________ avait conclu à un aspect de myosite localisé dans la cuisse droite, ce qui l’amenait à se demander s’il s’agissait d’une myosite secondaire à une inoculation locale (cf. rapport du 22 juillet 2014) Enfin, conformément au critère 7, le fait que le Dr D.________ n’ait pas diagnostiqué une maladie neurologique n’est pas un argument pour ne pas retenir un syndrome post-borréliose de Lyme, au contraire. En l’état du dossier, il n’apparaît pas qu’une maladie neurologique, rhumatologique ou autres, ni qu’une maladie psychiatrique ou un état obsessionnel seraient présents chez la recourante et pourraient expliquer</w:t>
      </w:r>
    </w:p>
    <w:p>
      <w:r>
        <w:t>- 28 - ses troubles. La piste immunologique a été envisagée (cf. rapport du 6 novembre 2014 des Drs B.________, X.________ et V.________), mais n’a au final pas aboutit (cf. rapport du 24 février 2015 du Dr I.________). Si d’autres possibilités pouvant expliquer les symptômes devaient se présenter, il conviendrait d’investiguer et de les exclure avant de pouvoir retenir le syndrome susmentionné (critères 7 et 8). c) A l’instar de la recourante, il est constaté que l’intimée a supprimé le droit à toutes prestations dès le 8 septembre 2014 sur la base du rapport du 28 janvier 2015 du Dr Z.________, lequel n’a traité que de la problématique oculaire. Les autres atteintes invoquées par l’intéressées devaient cependant être examinées. En outre, le Dr Z.________ a uniquement mentionné la neuropathie optique droite d’origine probablement glaucomateuse mise en évidence par le Dr W.________, mais n’a aucunement évoqué la périphlébite rétinienne bilatérale pourtant mentionnée par le Dr W.________ également (cf. rapport du 11 septembre 2014). Or, selon ce médecin, cette atteinte évoquait une étiologie inflammatoire ou infectieuse. C’était donc bien l’origine de la périphlébite rétinienne bilatérale qu’il convenait d’analyser. Par ailleurs, et contrairement à ce qu’a retenu l’intimée (cf. décision sur opposition du 27 mai 2015), le traitement pour cette atteinte n’avait pas pris fin en septembre/octobre 2014 pour le Dr L.________, puisque celui-ci l’a à nouveau mentionnée dans ses rapports des 27 janvier et 11 mai 2015. Il convient encore de relever qu’il ressort de ce dernier rapport que la vision de la recourante s’est améliorée ensuite d’un nouveau traitement antibiotique pour la borréliose en début d’année 2015. d) Au vu de ce qui précède, le caractère actif d’une infection par borréliose devra être instruit puis, si l’infection ne devait pas être active, l’existence d’un syndrome post-borréliose devra faire l’objet d’une instruction complémentaire. Il conviendra de motiver cette analyse et de la mener compte tenu de toutes les atteintes invoquées par la recourante, et non uniquement de sa problématique oculaire.</w:t>
      </w:r>
    </w:p>
    <w:p>
      <w:r>
        <w:t>- 29 - Il ressort ainsi de ce qui précède que l’instruction menée par l’intimée est lacunaire et ne permet pas de se prononcer en connaissance de cause. Il convient par conséquent de renvoyer la cause à cette autorité pour qu’elle procède dans le sens des considérants, dès lors que c’est à elle qu’il incombe en premier lieu d’instruire, conformément au principe inquisitoire qui régit la procédure dans le domaine des assurances sociales (art. 43 al. 1 LPGA). A toutes fins utiles, si l’intimée devait finalement retenir que la recourante a droit à des prestations au-delà du 7 septembre 2014, il lui appartiendra notamment d’analyser le droit de l’intéressée au remboursement des frais pour l’achat des compléments alimentaires en France conformément aux art. 10 al. 3 LAA et 17 OLAA (ordonnance du 20 décembre 1982 sur l’assurance-accidents ; RS 832.202) régissant les frais de traitement à l’étranger. 8. a) En définitive, le recours doit être admis et la cause renvoyée à l’intimée pour complément d’instruction dans le sens des considérants, puis nouvelle décision. b) Il n’y a pas lieu de percevoir de frais judiciaires, la procédure étant gratuite (art. 61 let. a LPGA), ni d’allouer de dépens, le recourant ayant agi sans le concours d’un mandataire (art. 61 let. g LPGA ; ATF 127 V 205 consid. 4b). Par ces motifs, la juge unique p r o n o n c e : I. Le recours est admis. II. La décision sur opposition rendue le 27 mai 2015 par U.________ est annulée, la cause lui étant renvoyée pour</w:t>
      </w:r>
    </w:p>
    <w:p>
      <w:r>
        <w:t>- 30 - complément d’instruction dans le sens des considérants puis nouvelle décision. III. Il n’est pas perçu de frais judiciaires, ni alloué de dépens. La juge unique : Le greffier : Du L'arrêt qui précède est notifié à : - M.________, - U.________,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