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ZA13.000344 vom 23. März 2015</w:t>
      </w:r>
    </w:p>
    <w:p>
      <w:r>
        <w:t>VD Tribunal cantonal, 2015-03-23, FR</w:t>
      </w:r>
    </w:p>
    <w:p>
      <w:r>
        <w:rPr>
          <w:b/>
        </w:rPr>
        <w:t xml:space="preserve">Quelle: </w:t>
      </w:r>
      <w:r>
        <w:t>https://mcp.opencaselaw.ch/entscheid/vd_gerichte_ZA13.000344</w:t>
      </w:r>
    </w:p>
    <w:p>
      <w:r>
        <w:t>FR: VD_GERICHTE ZA13.000344 du 23 mars 2015</w:t>
      </w:r>
    </w:p>
    <w:p>
      <w:r>
        <w:t>IT: VD_GERICHTE ZA13.000344 del 23 marzo 2015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Vu l’exposé qui précède, le recours doit être admis et la décision sur opposition querellée annulée sous suite de renvoi à SWICA Assurances SA pour complément d’instruction avant nouvelle décision.</w:t>
      </w:r>
    </w:p>
    <w:p>
      <w:r>
        <w:rPr>
          <w:b/>
        </w:rPr>
        <w:t>E. 11.1</w:t>
      </w:r>
    </w:p>
    <w:p>
      <w:r>
        <w:t>La procédure étant gratuite, il n'est pas perçu de frais de justice (cf. art. 61 let. a LPGA).</w:t>
      </w:r>
    </w:p>
    <w:p>
      <w:r>
        <w:rPr>
          <w:b/>
        </w:rPr>
        <w:t>E. 11.2</w:t>
      </w:r>
    </w:p>
    <w:p>
      <w:r>
        <w:t>Obtenant gain de cause, la recourante, assistée d'un mandataire professionnel, a par ailleurs droit à des dépens (cf. art. 61 let. g LPGA et 55 al. 1 LPA-VD, applicable sur renvoi de l’art. 109 al. 1 LPA-VD). Selon l’art. 7 al. 3 TFJAS (Tarif des frais judiciaires et des dépens en matière de droit des assurances sociales ; RSV 173.36.5.2), les honoraires sont fixés d’après l’importance et la complexité du litige, sans</w:t>
      </w:r>
    </w:p>
    <w:p>
      <w:r>
        <w:t>- 41 - égard à la valeur litigieuse, et sont en règle générale compris entre 500 et 5'000 francs. In casu, l’importance et la complexité du litige justifient l’allocation d’une indemnité de 2’000 fr. à titre de dépens, portée à la charge de l’intimé. Vu que ce montant dépasse l’indemnité à laquelle pourrait prétendre le mandataire du recourant dans le cadre de l’assistance judiciaire, il est renoncé à fixer précisément ladite indemnité.</w:t>
      </w:r>
    </w:p>
    <w:p>
      <w:r>
        <w:t>- 42 -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