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ZA11.035263 vom 31. Oktober 2011</w:t>
      </w:r>
    </w:p>
    <w:p>
      <w:r>
        <w:t>VD Tribunal cantonal, 2011-10-31, FR</w:t>
      </w:r>
    </w:p>
    <w:p>
      <w:r>
        <w:rPr>
          <w:b/>
        </w:rPr>
        <w:t xml:space="preserve">Quelle: </w:t>
      </w:r>
      <w:r>
        <w:t>https://mcp.opencaselaw.ch/entscheid/vd_gerichte_ZA11.035263</w:t>
      </w:r>
    </w:p>
    <w:p>
      <w:r>
        <w:t>FR: VD_GERICHTE ZA11.035263 du 31 octobre 2011</w:t>
      </w:r>
    </w:p>
    <w:p>
      <w:r>
        <w:t>IT: VD_GERICHTE ZA11.035263 del 31 ottobre 2011</w:t>
      </w:r>
    </w:p>
    <w:p>
      <w:pPr>
        <w:pStyle w:val="Heading2"/>
      </w:pPr>
      <w:r>
        <w:t>Volltext</w:t>
      </w:r>
    </w:p>
    <w:p>
      <w:r>
        <w:t>TRIBUNAL CANTONAL AA 91/11 - 120/2011 ZA11.035263 CO UR DE S ASSURANCES S OCIALES _____________________________________________ Arrêt du 31 octobre 2011 ____________________ Présidence de M. JOMINI Juges : Mmes Rossier et Feusi , assesseurs Greffier : Mme Matile ***** Cause pendante entre : T.________, à Avenches, recourant, représenté par Me Charles Guerry, avocat à Fribourg, et CAISSE NATIONALE SUISSE D'ASSURANCE EN CAS D'ACCIDENTS, Division juridique, à Lucerne, intimée, représentée par Me Laurent de Bourgknecht, avocat à Fribourg. _______________ Art. 61 let. g LPGA; 55 LPA-VD 402</w:t>
      </w:r>
    </w:p>
    <w:p>
      <w:r>
        <w:t>- 2 - E n f a i t : A. T.________ (ci-après: l'assuré ou le recourant), né en 1966, a travaillé en qualité d'ouvrier (employé de production semi-qualifié) au service de la société V.________ SA, à Avenches; à ce titre, il était assuré auprès de la Caisse nationale suisse d'assurance en cas d'accidents (ci- après: CNA). Victime d'un accident de ski le 26 février 2000, T.________ a souffert d'une atteinte au genou gauche (rupture complète du ligament croisé antérieur, lésion complexe du ménisque interne et externe). La CNA a pris en charge les suites de l'accident. Par une décision du 4 janvier 2007, la CNA a octroyé à l'assuré une rente d'invalidité de 13 % en fonction d'un revenu sans invalidité de 66'950 fr. et d'un revenu d'invalide de 58'500 fr., dès le 1er juin 2005 ainsi qu'une indemnité pour atteinte à l'intégrité de 10 %. Saisie d'une opposition de T.________ visant uniquement le taux de la rente d'invalidité, la CNA l'a rejetée par une nouvelle décision du 21 février 2007. B. T.________, représenté par son avocat, a recouru contre la décision sur opposition de la CNA en concluant à l'octroi d'une rente d'invalidité de 31 %. Par un arrêt rendu le 20 juillet 2010, la Cour des assurances sociales du Tribunal cantonal a rejeté le recours, sans allouer de dépens (arrêt AA 98/09 – 71/2010). C. T.________ a formé un recours en matière de droit public contre l’arrêt du Tribunal cantonal. Il a conclu devant le Tribunal fédéral à ce que son degré d'invalidité soit fixé à 27 % dès le 1er juin 2005. Le Tribunal fédéral a rendu son arrêt le 8 septembre 2011 (arrêt 8C_910/2010). Il a partiellement admis le recours et réformé l’arrêt de la Cour des assurances sociales ainsi que la décision sur opposition de la CNA du 21 février 2007 ce sens que l'assuré a droit à une rente</w:t>
      </w:r>
    </w:p>
    <w:p>
      <w:r>
        <w:t>- 3 - d'invalidité de l'assurance-accidents fondée sur un degré d'invalidité de 18 % dès le 1er juin 2005 (ch. 1 du dispositif). Ce degré d’invalidité a été calculé en fonction d’un revenu d’invalide de 54'941 fr. (consid. 6.4). Le Tribunal fédéral a par ailleurs renvoyé la cause à la Cour des assurances sociales du Tribunal cantonal pour nouvelle décision sur les dépens de la procédure cantonale (ch. 4 du dispositif, dépourvu de motivation dans les considérants). E n d r o i t : 1. En vertu du ch. 4 du dispositif de l’arrêt 8C_910/2010 du 8 septembre 2011 du Tribunal fédéral, il incombe à la Cour de céans de rendre une nouvelle décision uniquement sur les dépens de la procédure cantonale, à savoir la procédure juridictionnelle dans laquelle a été rendu l’arrêt du 20 juillet 2010, réformé par l’arrêt du Tribunal fédéral. Seul le recourant, qui était assisté d’un avocat, a droit à des dépens; la CNA, comme institution d’assurance sociale, n’y a pas droit. Comme les conclusions du recourant, devant le Tribunal cantonal (octroi d’un rente en fonction d’un degré d’invalidité de 31 %), n’ont pas été considérées comme entièrement fondées par le Tribunal fédéral, celui-ci fixant en définitive le taux de la rente (18 %) à un niveau légèrement supérieur à celui retenu par la CNA dans la décision attaquée (13 %), l’indemnité de dépens doit être réduite (dans le cadre de l’art. 55 LPA-VD [loi cantonale vaudoise du 28 octobre 2008 sur la procédure administrative, RSV 173.36] et de l’art. 61 let. g LPGA [Loi fédérale du 6 octobre 2000 sur la partie générale du droit des assurances sociales, RS 830.1]; cf. aussi consid. 7 de l’arrêt du TF 8C_910/2010). Il se justifie donc d’allouer à T.________, vu les circonstances, une indemnité de 1'000 fr., à la charge de la CNA. 2. Le présent arrêt est rendu sans frais.</w:t>
      </w:r>
    </w:p>
    <w:p>
      <w:r>
        <w:t>- 4 - Par ces motifs, la Cour des assurances sociales p r o n o n c e : I. Une indemnité de 1'000 fr. (mille francs), mise à la charge de la Caisse nationale suisse d’assurance en cas d’accidents, est allouée à T.________ à titre de dépens pour la procédure judiciaire ayant abouti à l’arrêt AA 98/09 – 71/2010 du 20 juillet 2010 de la Cour des assurances sociales. II. Il n'est pas perçu de frais judiciaires. Le président : La greffière : Du L'arrêt qui précède, dont la rédaction a été approuvée à huis clos, est notifié à : - Me Charles Guerry, avocat (pour T.________), - Me Laurent de Bourgknecht, avocat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- 5 -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