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ZA11.010627 vom 22. August 2012</w:t>
      </w:r>
    </w:p>
    <w:p>
      <w:r>
        <w:t>VD Tribunal cantonal, 2012-08-22, FR</w:t>
      </w:r>
    </w:p>
    <w:p>
      <w:r>
        <w:rPr>
          <w:b/>
        </w:rPr>
        <w:t xml:space="preserve">Quelle: </w:t>
      </w:r>
      <w:r>
        <w:t>https://mcp.opencaselaw.ch/entscheid/vd_gerichte_ZA11.010627</w:t>
      </w:r>
    </w:p>
    <w:p>
      <w:r>
        <w:t>FR: VD_GERICHTE ZA11.010627 du 22 août 2012</w:t>
      </w:r>
    </w:p>
    <w:p>
      <w:r>
        <w:t>IT: VD_GERICHTE ZA11.010627 del 22 agosto 2012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 quelle activité ou circonstances attribuez-vous les douleurs? (déroulement exact et description détaillée de l'événement) J'étais occupé à pousser un tuyau d'eau dans une gaine, en forçant avec la main j'ai ressenti une violente douleur au bras. […]</w:t>
      </w:r>
    </w:p>
    <w:p>
      <w:r>
        <w:rPr>
          <w:b/>
        </w:rPr>
        <w:t>E. 4</w:t>
      </w:r>
    </w:p>
    <w:p>
      <w:r>
        <w:t>S'agissait-il pour vous d'une activité habituelle? Oui S'est-elle déroulée dans des conditions normales? Oui</w:t>
      </w:r>
    </w:p>
    <w:p>
      <w:r>
        <w:rPr>
          <w:b/>
        </w:rPr>
        <w:t>E. 5</w:t>
      </w:r>
    </w:p>
    <w:p>
      <w:r>
        <w:t>a) Il s’ensuit que le recours, mal fondé, doit être rejeté, et la décision attaquée confirmée.</w:t>
      </w:r>
    </w:p>
    <w:p>
      <w:r>
        <w:t>- 19 - b) Le présent arrêt est rendu sans frais, la procédure étant gratuite pour les parties (art. 61 let. a LPGA). Vu l'issue du litige, il n'est pas alloué de dépens (art. 61 let. g LPGA; art. 55 al. 1 et 56 al. 3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