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ZA09.013771 vom 19. April 2010</w:t>
      </w:r>
    </w:p>
    <w:p>
      <w:r>
        <w:t>VD Tribunal cantonal, 2010-04-19, FR</w:t>
      </w:r>
    </w:p>
    <w:p>
      <w:r>
        <w:rPr>
          <w:b/>
        </w:rPr>
        <w:t xml:space="preserve">Quelle: </w:t>
      </w:r>
      <w:r>
        <w:t>https://mcp.opencaselaw.ch/entscheid/vd_gerichte_ZA09.013771</w:t>
      </w:r>
    </w:p>
    <w:p>
      <w:r>
        <w:t>FR: VD_GERICHTE ZA09.013771 du 19 avril 2010</w:t>
      </w:r>
    </w:p>
    <w:p>
      <w:r>
        <w:t>IT: VD_GERICHTE ZA09.013771 del 19 aprile 2010</w:t>
      </w:r>
    </w:p>
    <w:p>
      <w:pPr>
        <w:pStyle w:val="Heading2"/>
      </w:pPr>
      <w:r>
        <w:t>Erwägungen</w:t>
      </w:r>
    </w:p>
    <w:p>
      <w:r>
        <w:rPr>
          <w:b/>
        </w:rPr>
        <w:t>E. 1</w:t>
      </w:r>
    </w:p>
    <w:p>
      <w:r>
        <w:t>a)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le 9 avril 2009 auprès du tribunal compétent. Pour le surplus répondant aux exigences formelles prévues par la loi (en particulier art. 61 let. b LPGA), le recours est recevable. b) La Cour des assurances sociales du Tribunal cantonal, qui succède au Tribunal des assurances, est compétente pour statuer (art. 93 al. 1 let. a LPA-VD [loi cantonale vaudoise du 28 octobre 2008 sur la</w:t>
      </w:r>
    </w:p>
    <w:p>
      <w:r>
        <w:t>- 6 - procédure administrative, RSV 173.36]). La cause doit être tranchée par la cour composée de trois magistrats (art. 83c al. 1 LOJV [loi cantonale vaudoise du 12 décembre 1979 d'organisation judiciaire, RSV 173.01]) et non par un juge unique (art. 94 al. 1 let. a LPA-VD), vu la valeur litigieuse vraisemblablement supérieure à 30'000 fr.</w:t>
      </w:r>
    </w:p>
    <w:p>
      <w:r>
        <w:rPr>
          <w:b/>
        </w:rPr>
        <w:t>E. 2</w:t>
      </w:r>
    </w:p>
    <w:p>
      <w:r>
        <w:t>Est en l'espèce litigieuse la question de savoir si les troubles annoncés par l'assuré le 11 décembre 2008 peuvent être rapportés à l'accident du 13 avril 2008 et si la CNA doit, en conséquence, verser des prestations à ce titre.</w:t>
      </w:r>
    </w:p>
    <w:p>
      <w:r>
        <w:rPr>
          <w:b/>
        </w:rPr>
        <w:t>E. 3</w:t>
      </w:r>
    </w:p>
    <w:p>
      <w:r>
        <w:t>a) En vertu de l'art. 4 LPGA, est réputé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 allouées en cas d'accident professionnel, d'accident non professionnel et de maladie professionnelle.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w:t>
      </w:r>
    </w:p>
    <w:p>
      <w:r>
        <w:t>- 7 -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118 V 286, consid. 1b; TF 8C_1025/2008 du 19 octobre 2009, consid. 3.2).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 survenance de l'accident (statu quo sine; cf. TF 8C_726/2008 du 14 mai 2009, consid. 2.3). Le seul fait que des symptômes douloureux ne se sont manifestés qu'après la survenance d'un accident ne suffit pas à établir un rapport de causalité naturelle avec cet accident (raisonnement post hoc, ergo propter hoc; cf. ATF 119 V 335, consid. 2b/bb; TF 8C_6/2009 du 30 juillet 2009, consid. 3). Il convient en principe d'en rechercher l'étiologie et de vérifier, sur cette base, l'existence du rapport de causalité avec l'événement assuré (TF 8C_262/2008 du 11 février 2009, consid. 2.2).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307/05 du 8 janvier 2007 consid. 4; TF U 222/04 du 30 novembre 2004 consid. 1.3). c) La responsabilité de l'assureur-accidents s'étend, en principe, à toutes les conséquences dommageables qui se trouvent dans un rapport de causalité naturelle et adéquate avec l'événement assuré.</w:t>
      </w:r>
    </w:p>
    <w:p>
      <w:r>
        <w:t>- 8 - Les prestations d'assurance sont donc également allouées en cas de rechutes et de séquelles tardives (art. 11 OLAA [ordonnance du 20 décembre 1982 sur l'assurance-accidents, RS 832.202]).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TF 8C_576/2007 du 2 juin 2008 consid. 2). A cet égard, la jurisprudence considère que plus le temps écoulé entre l'accident et la manifestation de l'affection est long, et plus les exigences quant à la preuve, au degré de la vraisemblance prépondérante, du rapport de causalité naturelle doivent être sévères (TF 8C_576/2007 du 2 juin 2008 consid. 2). Selon l'art. 36 al. 1 LAA, les prestations pour soins, les remboursements de frais, ainsi que les indemnités journalières et les allocations pour impotents ne sont pas réduits lorsque l'atteinte à la santé n'est que partiellement imputable à l'accident. La jurisprudence a souligné à cet égard que lorsqu'un état maladif préexistant est aggravé ou, de manière générale, apparaît consécutivement à un accident, le devoir de l'assurance-accidents d'allouer ses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(statu quo sine) par suite d'un développement ordinaire (TF 8C_552/2007 du 19 février 2008 consid. 2; TF 8C_805/2007 du 20 août 2008 consid. 2 et les références citées). d) Le droit à des prestations de l’assurance-accidents suppose en outre l’existence d’un lien de causalité adéquate entre l’accident et l’atteinte à la santé. La causalité est adéquate si, d’après le cours</w:t>
      </w:r>
    </w:p>
    <w:p>
      <w:r>
        <w:t>- 9 -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456, consid. 5a et les références citées). En vue de juger du caractère adéquat du lien de causalité entre un accident et une affection psychique additionnelle à une atteinte à la santé, il faut d'abord classer les accidents en trois catégories, en fonction de leur déroulement : les accidents insignifiants, ou de peu de gravité; les accidents de gravité moyenne et les accidents graves. A cet égard,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w:t>
      </w:r>
    </w:p>
    <w:p>
      <w:r>
        <w:t>- 10 - accidents de peu de gravité, les circonstances à prendre en considération doivent se cumuler ou revêtir une intensité particulière pour que le caractère adéquat du lien de causalité soit admis (ATF 115 V 133 consid. 6c/aa; 115 V 403 consid. 5c/aa; TF 8C_788/2008 du 4 mai 2009 consid. 2). e) Une pleine valeur probante doit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qu'aucun indice concret ne permet de douter de son bien-fondé (ATF 125 V 351 consid. 3b/bb; TF 8C_862/2008 du 19 août 2009 consid. 4.2).</w:t>
      </w:r>
    </w:p>
    <w:p>
      <w:r>
        <w:rPr>
          <w:b/>
        </w:rPr>
        <w:t>E. 4</w:t>
      </w:r>
    </w:p>
    <w:p>
      <w:r>
        <w:t>a) A l'issue de son examen clinique pratiqué le 24 septembre 2008, le Dr L.________ n'a constaté objectivement, sur le plan somatique, que de légers troubles statiques et a retenu qu'une incapacité de travail n'était plus justifiée depuis un certain temps, ajoutant qu'il était très peu probable que l'accident du 13 avril 2008 eût entraîné quoi que ce soit, et a proposé de mettre fin aux prestations (rapport du 24.09.2008). Dans son rapport du 4 février 2009, après avoir pris connaissance des déclarations de l'assuré lors de l'entretien du 29 janvier 2009 auprès de la CNA et se référant à son précédent rapport, le Dr L.________ a indiqué que le statu quo sine avait été atteint depuis longtemps si tant est que l'accident du 13 avril 2008 eût réellement entraîné une aggravation passagère de rachialgies chroniques non spécifiques. L'assertion de l'intéressé, qui prétend dans son recours que ses douleurs dorsales sont dues à ses accidents, ne permet pas de remettre en cause les conclusions du Dr L.________; il s'agit en effet d'un raisonnement "post hoc, ergo propter hoc" (après celui-ci, donc à cause de celui-ci) qui ne permet pas de démontrer l'existence d'un lien de causalité naturelle entre l'accident du 13 avril 2008 et les troubles annoncés le 11</w:t>
      </w:r>
    </w:p>
    <w:p>
      <w:r>
        <w:t>- 11 - décembre 2008 par l'assuré. Le recourant ne s'appuie par ailleurs sur aucun document médical pour étayer son avis sur ce point. Quant aux autres pièces médicales figurant au dossier, les rapports du Dr C.________, déposés par l'assuré, attestent certes des problèmes de santé présentés par l'intéressé et des différents traitements envisageables, mais n'infirment ni ne confirment l'existence d'un lien de causalité naturelle. Dès lors, il n'y a manifestement pas d'indices concrets permettant de douter des conclusions du Dr L.________, médecin d'arrondissement de la CNA, une pleine valeur probante devant être reconnue à l'avis de ce médecin. On niera donc l'existence d'un lien de causalité naturelle entre l'accident en question et les troubles annoncés le 11 décembre 2008, à tout le moins en ce qui concerne la problématique somatique. b) S'agissant plus particulièrement de la composante psychique, la CNA n'est en l'espèce pas tenue à prestations. En effet, au vu de son déroulement, l'accident du 13 avril 2008 peut tout au plus être considéré comme un accident de gravité moyenne. En effet, la voiture a "légèrement touché" la moto conduite par l'assuré, qui a ensuite perdu l'équilibre puis a chuté (rapport de police du 13 avril 2004), et seule une contusion basithoracique bilatérale a été diagnostiquée, en l'absence de lésion osseuse (rapport du 26.08.2008 de la Dresse G.________). On ne saurait dire que l'accident revêtait un caractère particulièrement impressionnant, ni qu'il existait des circonstances concomitantes particulièrement dramatiques. Les lésions physiques n'ont pas été graves, le traitement - sous forme d'antalgie (rapport précité) n'a pas été anormalement long et il n'y a pas eu d'erreurs dans le traitement médical ni de complications importantes. Les douleurs ressenties par l'assuré et l'importance des traitements envisageables compte tenu des circonstances biologiques et psychologiques (rapports des 08.12.2008 et 16.01.2009 du Dr C.________) ne saurait être déterminants. Dès lors, l'examen des différents critères posés par la jurisprudence permet de nier la présence d'un lien de causalité adéquate entre l'accident et les troubles</w:t>
      </w:r>
    </w:p>
    <w:p>
      <w:r>
        <w:t>- 12 - annoncés le 11 décembre 2008, sur le plan psychique. Dès lors, la question de la causalité naturelle n'a pas besoin d'être tranchée et peut rester ouverte. c) Au demeurant, les arguments avancés par le recourant - relatifs à la cessation de son activité professionnelle, à son licenciement, à l'absence de versement d'indemnités de perte de gain depuis le 25 octobre 2008 et à une inaptitude au placement - ne lui sont d'aucun secours dès lors qu'ils ne portent pas sur l'existence d'un lien de causalité naturelle ou adéquate entre les troubles annoncés le 11 décembre 2008 et l'événement du 13 avril 2008. Enfin, la succession des différents accidents dont a été victime le recourant est sans pertinence, dès lors que le présent litige porte uniquement sur les suites de l'accident du 13 avril 2008. C'est donc à juste titre que la CNA a refusé d'intervenir en raison des troubles annoncés le 11 décembre 2008 et qu'elle n'a pas versé de prestations. Partant, le recours doit être rejeté et la décision attaquée confirmée.</w:t>
      </w:r>
    </w:p>
    <w:p>
      <w:r>
        <w:rPr>
          <w:b/>
        </w:rPr>
        <w:t>E. 5</w:t>
      </w:r>
    </w:p>
    <w:p>
      <w:r>
        <w:t>Il n'est pas perçu de frais, la procédure étant gratuite (art. 61 let. a LPGA), ni alloué de dépens, étant donné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