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TF17.014021 vom 26. Juni 2019</w:t>
      </w:r>
    </w:p>
    <w:p>
      <w:r>
        <w:t>VD Tribunal cantonal, 2019-06-26, FR</w:t>
      </w:r>
    </w:p>
    <w:p>
      <w:r>
        <w:rPr>
          <w:b/>
        </w:rPr>
        <w:t xml:space="preserve">Quelle: </w:t>
      </w:r>
      <w:r>
        <w:t>https://mcp.opencaselaw.ch/entscheid/vd_gerichte_TF17.014021</w:t>
      </w:r>
    </w:p>
    <w:p>
      <w:r>
        <w:t>FR: VD_GERICHTE TF17.014021 du 26 juin 2019</w:t>
      </w:r>
    </w:p>
    <w:p>
      <w:r>
        <w:t>IT: VD_GERICHTE TF17.014021 del 26 giugno 2019</w:t>
      </w:r>
    </w:p>
    <w:p>
      <w:pPr>
        <w:pStyle w:val="Heading2"/>
      </w:pPr>
      <w:r>
        <w:t>Erwägungen</w:t>
      </w:r>
    </w:p>
    <w:p>
      <w:r>
        <w:rPr>
          <w:b/>
        </w:rPr>
        <w:t>E. 2.1</w:t>
      </w:r>
    </w:p>
    <w:p>
      <w:r>
        <w:t>Aux termes de l'art. art. 59 al. 2 let. a CPC, le demandeur ou le requérant doit avoir un intérêt digne de protection à agir. Lorsqu'une demande en justice ne répond pas à un intérêt digne de protection de son auteur, elle est irrecevable (ATF 140 III 159 consid. 4.2.4 ; TF 4A_122/2019 du 10 avril 2019 consid. 2.2 ; TF 2C_229/2018 du 15 mars 2019 consid. 5.1.3).</w:t>
      </w:r>
    </w:p>
    <w:p>
      <w:r>
        <w:rPr>
          <w:b/>
        </w:rPr>
        <w:t>E. 2.1.1</w:t>
      </w:r>
    </w:p>
    <w:p>
      <w:r>
        <w:t>Le justiciable qui fait valoir une prétention doit ainsi démontrer qu'il a un intérêt digne de protection, soit un intérêt personnel et actuel à voir le juge statuer sur ses conclusions (Bohnet, in Commentaire romand, Code de procédure civile, 2e éd. 2019, [ci-après : CR-CPC], nn. 89a s. ad art. 59 CPC). Comme toute condition de recevabilité, cet intérêt doit exister au moment du jugement (ATF 140 III 159 consid. 4.2.4 ; TF 4A_280/2015 du 20 octobre 2015 consid. 6.2.1). L'exigence de l'intérêt actuel vaut aussi lorsqu'un déni de justice formel est invoqué : en ce cas, le recourant doit au moins justifier d'un intérêt actuel à ce que son grief (formel) soit examiné, intérêt qui s'apprécie en fonction des effets et de la portée d'une éventuelle admission du recours (cf. ATF 131 I 153 consid. 1.2 ; ATF 118 la 488 consid. 2a ; cf. TF 2C_229/2018 précité consid. 5.1.3 et les réf. citées).</w:t>
      </w:r>
    </w:p>
    <w:p>
      <w:r>
        <w:rPr>
          <w:b/>
        </w:rPr>
        <w:t>E. 2.1.2</w:t>
      </w:r>
    </w:p>
    <w:p>
      <w:r>
        <w:t>II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ATF</w:t>
      </w:r>
    </w:p>
    <w:p>
      <w:r>
        <w:t>- 12 - 139 I 206 consid. 1.1 ; ATF 136 II 101 consid. 1.1 ; plus récemment, TF 2C_229/2018 précité consid. 5.1.3).</w:t>
      </w:r>
    </w:p>
    <w:p>
      <w:r>
        <w:rPr>
          <w:b/>
        </w:rPr>
        <w:t>E. 2.1.3</w:t>
      </w:r>
    </w:p>
    <w:p>
      <w:r>
        <w:t>Aux termes de l'art. 88 CPC, le demandeur intente une action en constatation de droit pour faire constater par un tribunal l'existence ou l'inexistence d'un droit ou d'un rapport de droit. Selon la jurisprudence, une telle action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135 III 378 consid. 2.2 ; TF 4A_688/2016 du 5 avril 2017 consid. 3.1). Il suit de la quatrième condition que l'action en constatation de droit est subsidiaire par rapport à une action condamnatoire ou une action formatrice (TF 4A_688/2016 précité consid. 3.1, avec les réf.). Un litige doit en principe être soumis au juge dans son ensemble par la voie de droit prévue à cet effet (ATF 135 III 378 précité consid. 2.2 ; TF 5A_408/2016 du 21 juillet 2017 consid. 5.1).</w:t>
      </w:r>
    </w:p>
    <w:p>
      <w:r>
        <w:rPr>
          <w:b/>
        </w:rPr>
        <w:t>E. 2.1.4</w:t>
      </w:r>
    </w:p>
    <w:p>
      <w:r>
        <w:t>Dans un arrêt 2C_229/2018 du 15 mars 2019 précité, le Tribunal fédéral s'est penché sur l'existence d'un intérêt digne de protection d'une ancienne étudiante sage-femme auprès de la J.________ à requérir des M.________, après avoir déclaré arrêter ses études par courriel du 8 juin 2016, une décision administrative confirmant le refus, communiqué en novembre 2015, de lui attribuer une place de stage d'étudiante sage-femme. Par réponse du 13 janvier 2017, les M.________ lui avaient indiqué qu'ils n'engageaient pas les stagiaires, mais qu’ils se contentaient de mettre à disposition un certain nombre de places de stage</w:t>
      </w:r>
    </w:p>
    <w:p>
      <w:r>
        <w:t>- 13 - dans le cadre d'un partenariat avec la J.________. Ils refusaient en conséquence de prononcer une décision de non-engagement. Saisie d'un recours pour déni de justice de l'ancienne étudiante, la cour cantonale genevoise avait prononcé, par arrêt du 23 janvier 2018, l'irrecevabilité au motif que la recourante n'avait pas d'intérêt actuel à son recours. La recourante invoquait auprès du Tribunal fédéral que cette décision violait l'art. 29 al. 1 Cst. (Constitution fédérale de la Confédération suisse du 18 avril 1999 ; RS 101) et l'art. 29a Cst. (consid. 5). Le Tribunal fédéral a toutefois estimé qu'il résultait du dossier que la recourante ne suivait pas de formation de sage-femme au moment de l'arrêt cantonal et qu’elle n'avait donc pas à effectuer de stage auprès d'une institution telle que les M.________. Tant que la recourante n'était pas en formation, le Tribunal fédéral ne discernait pas d'utilité pratique à sa démarche tendant à obtenir une décision de cette institution au sujet d'un refus de stage et l'intéressée ne démontrait pas le contraire. Le Tribunal fédéral a partant considéré que l'autorité cantonale pouvait nier l'intérêt actuel au recours formé pour déni de justice à l'encontre des M.________ (consid. 5.1.4). Le Tribunal fédéral a ensuite estimé qu'il n'y avait pas lieu de faire d'exception à l'exigence d'un intérêt actuel : le refus initial des M.________ de prendre en stage une personne s'opposant à pratiquer ou à assister à des interruptions de grossesse soulevait certes une question importante. Il n'était en revanche pas certain que cette problématique de base, et à sa suite la question du droit à une décision de refus de stage de la part des M.________ dans le cadre de leur accord avec la J.________, se reposeraient à nouveau en ces termes vu les réflexions opérées dans l'intervalle et les autres établissements hospitaliers susceptibles d'accueillir des étudiants de la J.________ en formation de sage-femme. En outre, le Tribunal fédéral relevait que si la contestation venait à se reproduire dans des circonstances analogues, la nature de la cause permettrait tout à fait de la trancher avant qu'elle ne perde de son</w:t>
      </w:r>
    </w:p>
    <w:p>
      <w:r>
        <w:t>- 14 - actualité, compte tenu de la durée d'une formation pour un bachelor. En cela, la situation de la recourante différait de celle envisagée dans l'ATF 131 II 361, qui concernait un refus d'embauche, soit une mesure ponctuelle. Les faits résultant de l'arrêt attaqué démontraient du reste que des démarches pouvaient être entreprises pendant la formation. Ainsi, le 22 décembre 2015, la J.________ avait indiqué à la recourante qu'une réclamation pouvait être formée contre la décision de suspendre la formation jusqu'à ce qu'une solution soit trouvée. La J.________ avait d'ailleurs cherché une alternative pour la recourante à la suite du refus des M.________, en lui proposant une place de stage à [...] à la prochaine rentrée académique. Il relevait toutefois de la responsabilité et des choix de la recourante de ne pas avoir réagi au courriel du 22 décembre 2015, puis d'avoir arrêté sa formation, sans discuter les modalités proposées par la J.________ et l'intimé et sans solliciter, à ce moment-là, une décision formelle. Ces circonstances ne justifiaient en revanche pas qu'il soit renoncé à l'exigence d'un intérêt actuel. Le Tribunal fédéral a en conséquence estimé que la cour cantonale avait fait une application correcte de l'exigence de l'intérêt actuel et qu’elle n'avait partant pas commis de déni de justice en niant à la recourante la qualité pour recourir (consid. 5.1.5). S'agissant du grief de la recourante de violation de la garantie de l'accès au juge (art. 29a ss Cst.), le Tribunal fédéral a jugé que dès lors que l'irrecevabilité prononcée par l'autorité cantonale relevait d'une application correcte des règles habituelles relatives à la qualité pour recourir, l'arrêt entrepris ne méconnaissait pas la garantie de l'accès au juge (consid. 5.2.2). Le Tribunal fédéral s'est finalement interrogé sur la question de la compatibilité de ce grief avec le principe de la bonne foi, compte tenu de l'absence de réaction de la recourante au courriel du 22 décembre 2015 lui ouvrant la voie de la réclamation, puis de l'abandon volontaire de ses études en juin 2016 (consid. 5.2.2).</w:t>
      </w:r>
    </w:p>
    <w:p>
      <w:r>
        <w:t>- 15 -</w:t>
      </w:r>
    </w:p>
    <w:p>
      <w:r>
        <w:rPr>
          <w:b/>
        </w:rPr>
        <w:t>E. 2.2</w:t>
      </w:r>
    </w:p>
    <w:p>
      <w:r>
        <w:t>En l'espèce, l'appelante avait conclu en première instance à ce qu'il soit constaté que le refus de l'intimé de rendre une décision administrative constituait un déni de justice formel. On ne voit toutefois pas l'intérêt que l'appelante avait et a à faire constater, en tant que tel, un déni de justice de la part de l'intimé. L'appelante n'en dit rien. Elle aurait pu tout aussi bien conclure à ce que l'intimé soit condamné à l'engager comme étudiante-stagiaire sage-femme. Elle a d'ailleurs conclu à ce qu'il soit ordonné à l'intimé de rendre une décision confirmant son refus de l'engager en cette qualité. Une action de type condamnatoire était donc possible et sa conclusion en constatation était dès lors irrecevable. La demande aurait dû être déclarée irrecevable s'agissant de cette conclusion. Il en va de même, pour les mêmes motifs, de l'appel.</w:t>
      </w:r>
    </w:p>
    <w:p>
      <w:r>
        <w:rPr>
          <w:b/>
        </w:rPr>
        <w:t>E. 2.3</w:t>
      </w:r>
    </w:p>
    <w:p>
      <w:r>
        <w:t>L'appelante concluait en outre dans sa demande au renvoi de la cause à l'intimé afin que celui-ci rende une décision administrative dans laquelle il confirmait son refus de l'engager en qualité de stagiaire- étudiante sage-femme.</w:t>
      </w:r>
    </w:p>
    <w:p>
      <w:r>
        <w:rPr>
          <w:b/>
        </w:rPr>
        <w:t>E. 2.3.1</w:t>
      </w:r>
    </w:p>
    <w:p>
      <w:r>
        <w:t>A nouveau, et se référant à l'arrêt 2C_229/2018 précité, on ne distingue pas, en vertu du CPC ici applicable à titre de droit cantonal supplétif, quel intérêt actuel, au moment où l'autorité précédente a rendu son jugement, l'appelante aurait eu à obtenir de l'intimé une décision de refus de l'engager en qualité de stagiaire-étudiante sage-femme. Au moment de sa demande, comme du jugement entrepris, l'appelante n'était plus étudiante sage-femme, ayant renoncé à la reprise de sa formation. L'appelante se plaint accessoirement en vain de constatation inexacte des faits sur ce point. Son courriel du 8 juin 2016 est parfaitement clair : c'est elle qui, devant des conditions qu'elle ne jugeait pas acceptables, et sans même les discuter, ni chercher à former une réclamation à l'encontre de la communication de la J.________ ou examiner avec elle si d'autres établissements auraient d'autres conditions, a pris la décision de ne pas reprendre sa formation en septembre 2016.</w:t>
      </w:r>
    </w:p>
    <w:p>
      <w:r>
        <w:t>- 16 - L'appelante n'avait par conséquent pas, au-delà de cette date, à effectuer un stage d'étudiante sage-femme. N'étant plus étudiante dans le domaine, elle ne pouvait pas non plus effectuer un tel stage réservé aux étudiants-stagiaires. Elle n'avait donc pas, au moment de sa demande, ni du jugement entrepris, d'intérêt digne de protection à obtenir la condamnation de l'intimé à rendre la décision de refus demandée. Un désir abstrait, même existant durant la procédure de première instance, de suivre la formation de sage- femme n'est à cet égard pas suffisant pour fonder un intérêt digne de protection à voir l'intimé, serait-il compétent, statuer sur l'attribution ou la non-attribution à l'appelante d'un stage. En effet, elle ne peut l'effectuer et celui-ci ne peut lui être attribué que si elle est non seulement désireuse de suivre une formation de sage-femme, mais si elle la suit effectivement ou à tout le moins a pris des mesures concrètes pour la suivre à nouveau. La conclusion de l'appelante à la condamnation de l'intimé en ce sens aurait donc dû être déclarée irrecevable, ce qui, conformément à la jurisprudence précitée, doit être relevé d'office. L'appel, pour les mêmes motifs, est irrecevable.</w:t>
      </w:r>
    </w:p>
    <w:p>
      <w:r>
        <w:rPr>
          <w:b/>
        </w:rPr>
        <w:t>E. 2.3.2</w:t>
      </w:r>
    </w:p>
    <w:p>
      <w:r>
        <w:t>Sur ce point, l'appelante invoque néanmoins des échanges de courriels avec d'autres hôpitaux que l'intimé. Il apparaît que celui de [...] a indiqué donner la priorité par rapport aux places disponibles à l'école de sages-femmes de cette ville. L'hôpital de [...] a informé l'appelante que les inscriptions pour les places de stage pour l'année universitaire 2015-2016 étaient closes. Quant à la demande formulée par l'appelante à l'hôpital de [...], la pièce y relative permet seulement de constater que celle-ci a été transmise à la cellule gérant les demandes de stage. De tels éléments ne sont pas suffisants pour permettre de retenir, comme le voudrait l'appelante, que malgré ses recherches, elle n'aurait pas été en mesure de trouver de place de stage dans un autre établissement que l'intimé. On ignore notamment si elle a entrepris des démarches auprès d'autres établissements hospitaliers suisses susceptibles d'accueillir des étudiants de la J.________.</w:t>
      </w:r>
    </w:p>
    <w:p>
      <w:r>
        <w:t>- 17 - Cela dit, tous ces échanges étaient clairement antérieurs à l'abandon par l'appelante de sa formation de sage-femme en septembre 2016. Or, la demande alors à chaque fois formulée par l'appelante reposait sur sa qualité d'étudiante sage-femme à [...]. Ces échanges étaient ainsi obsolètes au moment de la procédure de première instance et du jugement attaqué et inaptes à fonder, au moment de la procédure de première instance, un intérêt digne de protection à obtenir la décision de refus requise. Un tel intérêt ne saurait accessoirement résider, comme l'appelante semble le soutenir, dans le fait d'obtenir, à un moment où elle n'était plus étudiante, une décision de ne pas l'engager comme stagiaire- étudiante afin de s'en prévaloir dans des établissements français pour obtenir une place d'étudiante-stagiaire alors qu'elle ne l'est pas, et d’obtenir un diplôme alors qu'elle n'est plus étudiante dans la filière en question (cf. appel, ch. 37, p. 9-10). Il est à cet égard également infondé de soutenir qu'elle ne pourrait pas reprendre sa formation avant d'avoir obtenu une décision de non-engagement au motif que l'accomplissement de stages en hôpital est une condition du diplôme de la J.________. On peut ici tout au plus retenir qu'elle ne pourra accomplir des stages, effectivement nécessaires à la formation donnée au sein de la J.________, qu'une fois qu'elle aura repris celle-ci. L'appelante invoque encore que ces échanges constitueraient des indices de son désir – toujours actuel – de reprendre sa formation. Ces échanges étant antérieurs à l'arrêt par l'appelante de sa formation, ils ne sauraient établir son désir de la reprendre. Au demeurant un tel désir n'est pas ici suffisant (cf. supra consid. 2.3.1).</w:t>
      </w:r>
    </w:p>
    <w:p>
      <w:r>
        <w:rPr>
          <w:b/>
        </w:rPr>
        <w:t>E. 2.3.3</w:t>
      </w:r>
    </w:p>
    <w:p>
      <w:r>
        <w:t>L'appelante fait encore valoir qu'elle souhaitait obtenir une décision de refus susceptible d'être contestée. L'autorité précédente, comme l'autorité de céans (art. 318 al. 1 let. b CPC), sont des autorités de réforme disposant d'un plein pouvoir d'examen en fait et en droit. En tant que telles, elles auraient théoriquement pu condamner l'intimé à engager l’appelante comme étudiante-stagiaire. Dans ces conditions, on ne voit pas l'intérêt digne de protection que l'appelante, non étudiante, aurait eu</w:t>
      </w:r>
    </w:p>
    <w:p>
      <w:r>
        <w:t>- 18 - à obtenir que l'intimé soit condamné à rendre une décision de refus de l'engager en qualité de stagiaire-étudiante, hors de tout poste visé ou proposé. Le seul fait de prétendre vouloir attaquer le cas échéant celle-ci, après l'arrêt de céans – en admettant qu'elle ait alors qualité pour le faire, ce que semble clairement infirmer la lecture de l'arrêt 2C_229/2018 précité consid. 5.1.4 – n'est pas suffisant à fonder un intérêt digne de protection de l'appelante en première comme en seconde instance.</w:t>
      </w:r>
    </w:p>
    <w:p>
      <w:r>
        <w:rPr>
          <w:b/>
        </w:rPr>
        <w:t>E. 2.3.4</w:t>
      </w:r>
    </w:p>
    <w:p>
      <w:r>
        <w:t>Par courrier du 29 mai 2019, l'appelante a transmis à la Cour de céans copie d'un courrier daté de la veille à l'attention de la doyenne de la J.________ dans lequel elle indiquait qu'elle « envisage[ait] comme option la reprise de [s]on bachelor en sage-femme lors de la rentrée académique d'automne 2020 ». Ce courrier ne contient qu'une demande d'information de sa part, sans demande d'inscription claire de reprise. Il est impropre à fonder, au moment du jugement de première instance, rendu le 30 août 2018, un intérêt actuel suffisant de l'appelante à obtenir la condamnation de l'intimé à lui confirmer son refus de l'engager comme étudiante-stagiaire, alors qu'elle ne l'était pas pendant ladite procédure. Elle ne l'est d'ailleurs pas plus durant la présente procédure d'appel. On ne peut ici pour le surplus que s'étonner que l'appelante, après la lecture de l'arrêt 2C_229/2018 précité du 15 mars 2019, n'ait pas saisi l'occasion non pas d'invoquer un intérêt vague pour la reprise de ses études en 2020, mais d'examiner attentivement si le présent appel n'était pas, vu la jurisprudence contenue dans cet arrêt, irrecevable en l'absence d'intérêt actuel à faire appel.</w:t>
      </w:r>
    </w:p>
    <w:p>
      <w:r>
        <w:rPr>
          <w:b/>
        </w:rPr>
        <w:t>E. 2.3.5</w:t>
      </w:r>
    </w:p>
    <w:p>
      <w:r>
        <w:t>Les conditions cumulatives permettant de faire exceptionnellement abstraction de l'absence d'intérêt actuel de l'appelante à la procédure ne sont pas ici réunies. L'appelante pourra en effet – ce qu'elle passe sous silence dans son appel –, si elle décide un jour de se réinscrire auprès de la J.________ – ce qui lui permettra de se reposer la question concrète de l'exécution d'un stage –, si elle s'annonce ensuite comme désirant faire un stage auprès d'un établissement hospitalier lié à la J.________ et si les conditions pour</w:t>
      </w:r>
    </w:p>
    <w:p>
      <w:r>
        <w:t>- 19 - effectuer ledit stage ne lui convenaient pas, former dans un délai de dix jours une réclamation auprès de la J.________ (cf. art. 79 al. 1 LHEV [loi du 11 juin 2013 sur les hautes écoles vaudoises de type HES ; BLV 419.01]). Celle-ci devrait de par la loi statuer dans un délai de vingt jours dès le dépôt de la réclamation (art. 79 al. 2 LHEV). L'appelante pourra ensuite, dans un délai de dix jours, recourir ensuite contre ladite décision sur réclamation (art. 80 LHEV). C'est dire que si la question concrète de l'exécution par l'appelante d'un stage de sage-femme devait se reposer, on ne voit pas que celle-ci ne puisse pas être tranchée avant qu'elle ne perde de son actualité, compte tenu de la durée d'une formation pour un bachelor.</w:t>
      </w:r>
    </w:p>
    <w:p>
      <w:r>
        <w:rPr>
          <w:b/>
        </w:rPr>
        <w:t>E. 2.3.6</w:t>
      </w:r>
    </w:p>
    <w:p>
      <w:r>
        <w:t>En conclusion, faute d'intérêt digne de protection de l'appelante, nécessaire, sa conclusion prise en première instance visant à ce que la cause soit renvoyée à l'intimé pour qu'il rende une décision administrative de refus de l'engager comme étudiante-stagiaire était irrecevable. L'autorité de première instance n'aurait pas dû entrer en matière sur celle-ci, ce qu'il convient de corriger d'office. L'appel tendant à l'admission de cette conclusion sur le fond ne peut, à son tour, faute également d'intérêt digne de protection sur ce point de l'appelante, qu'être déclaré irrecevable.</w:t>
      </w:r>
    </w:p>
    <w:p>
      <w:r>
        <w:rPr>
          <w:b/>
        </w:rPr>
        <w:t>E. 2.4</w:t>
      </w:r>
    </w:p>
    <w:p>
      <w:r>
        <w:t>L'appelante conclut, à titre subsidiaire, à ce que la cause soit renvoyée à l'autorité précédente pour nouvelle décision. Dès lors que la demande était irrecevable et que l'appelante n'a par conséquent aucun intérêt à obtenir le renvoi en question, l'appel est également irrecevable sur ce point.</w:t>
      </w:r>
    </w:p>
    <w:p>
      <w:r>
        <w:rPr>
          <w:b/>
        </w:rPr>
        <w:t>E. 2.5</w:t>
      </w:r>
    </w:p>
    <w:p>
      <w:r>
        <w:t>Au demeurant, dût-on admettre que l'appelante aurait eu un intérêt digne de protection à agir, sa demande visant à faire constater un déni de justice et à obliger l'intimé à confirmer un refus de l'engager était infondée.</w:t>
      </w:r>
    </w:p>
    <w:p>
      <w:r>
        <w:rPr>
          <w:b/>
        </w:rPr>
        <w:t>E. 2.5.1</w:t>
      </w:r>
    </w:p>
    <w:p>
      <w:r>
        <w:t>Commet un déni de justice formel et viole l'art. 29 al. 1 Cst. l'autorité qui ne statue pas ou n'entre pas en matière sur un recours ou un</w:t>
      </w:r>
    </w:p>
    <w:p>
      <w:r>
        <w:t>- 20 - grief qui lui est soumis dans les formes et délai légaux, alors qu'elle était compétente pour le faire (cf. ATF 142 II 154 consid. 4.2 ; ATF 135 I 6 consid. 2.1 ; TF 2C_1034/2017 du 16 mai 2019 consid. 4.10.2).</w:t>
      </w:r>
    </w:p>
    <w:p>
      <w:r>
        <w:rPr>
          <w:b/>
        </w:rPr>
        <w:t>E. 2.5.2</w:t>
      </w:r>
    </w:p>
    <w:p>
      <w:r>
        <w:t>L'intimé, dans sa décision du 8 décembre 2016, a indiqué que l'appelante n'avait pas postulé à un poste mis au concours. Il a ensuite rappelé les rapports de collaboration existant entre la J.________ et les institutions accueillant ensuite des étudiants-stagiaires issus de cette haute école. Le refus de l'intimé de rendre la décision de confirmation du refus d'attribution d'une place de « stage d'étudiante sage-femme » requise doit ainsi être compris comme l'appréciation par l'intimé que, d'une part, il n'était pas compétent pour rendre la décision requise en matière de stage et que, d'autre part, l'appelante n'avait postulé pour aucun poste, de sorte qu'aucune décision n'avait à être rendue sur une postulation précise qui aurait été faite et pour laquelle l'intimé aurait été compétent pour rendre une décision administrative. Il s'agissait donc bien d'un refus motivé et non d'un déni de justice.</w:t>
      </w:r>
    </w:p>
    <w:p>
      <w:r>
        <w:rPr>
          <w:b/>
        </w:rPr>
        <w:t>E. 2.5.3</w:t>
      </w:r>
    </w:p>
    <w:p>
      <w:r>
        <w:t>Au demeurant, l'appelante n'établit aucunement que l'intimé aurait été compétent pour lui notifier une décision administrative de refus de lui attribuer une place de stage d'étudiant-stagiaire et rien ne permet de le retenir. Il ressort au contraire du dossier que la J.________ a toujours été l'interlocuteur direct de l'appelante et que c'est bien cette institution, en charge de la formation des étudiants, et non directement l'intimé, qui décidait en premier lieu de l'exécution concrète, à un moment précis, d'un stage pratique par ceux-ci auprès des institutions avec lesquelles elle s'était préalablement liée. C'était ainsi la J.________ qui faisait, lorsqu'elle l'estimait nécessaire, des demandes de stage auprès des institutions (cf. pièce 15). C'est également elle qui s'acquittait du salaire des étudiants- stagiaires (cf. pièces 12, 17 et 101 p. 2 ; cf. également art. 4 al. 1, 2 et 5 du Règlement de filière du Bachelor of Science HES-SO en sage-femme [s'appliquant aux étudiant-e-s entrant en formation à partir de l'année académique 2012/2013]). Comme exposé ci-dessus, une réclamation auprès de la HES et contre la décision de cette dernière s'agissant du stage envisagé était ensuite possible.</w:t>
      </w:r>
    </w:p>
    <w:p>
      <w:r>
        <w:t>- 21 - A cela s'ajoute que l'appelante n'a postulé en 2016 à aucun poste ou stage précis et concret auprès de l'intimé. Or rien ne permet de retenir – et l'appelante ne l'étaye aucunement – qu'elle aurait eu droit, hors toute procédure d'engagement et indépendamment de toute place concrète, d'obtenir une décision de l'intimé – eut-il été compétent pour la rendre – de refuser de l'engager in abstracto. La cause n'a rien de comparable avec l'arrêt du Tribunal administratif fédéral ATAF 2010/53 invoqué par l'appelante : cet arrêt avait trait à un poste précis mis au concours, à une personne qui y avait postulé, qui avait été évincée et qui avait demandé auprès de l'autorité d'engagement compétente de lui confirmer sa décision de ne pas l'engager. Rien de semblable ici. Faute que l'on puisse retenir une compétence de l'intimé pour rendre la décision sollicitée et un droit de l'appelante à obtenir ladite décision dans les circonstances d'espèce, il n'y aurait pas eu de place pour un déni de justice.</w:t>
      </w:r>
    </w:p>
    <w:p>
      <w:r>
        <w:rPr>
          <w:b/>
        </w:rPr>
        <w:t>E. 2.5.4</w:t>
      </w:r>
    </w:p>
    <w:p>
      <w:r>
        <w:t>Dans ces conditions, eussent-ils été recevables, les griefs de violation de la garantie de l'accès à un juge (art. 29a Cst.) et du droit d'être entendu auraient été infondés.</w:t>
      </w:r>
    </w:p>
    <w:p>
      <w:r>
        <w:rPr>
          <w:b/>
        </w:rPr>
        <w:t>E. 3</w:t>
      </w:r>
    </w:p>
    <w:p>
      <w:r>
        <w:t>L'appelante fait valoir une violation par l'autorité précédente de son droit d'être entendue au sens des art. 29 al. 2 Cst. et 53 al. 1 CPC. Elle invoque que dès lors que cette autorité aurait jugé déterminante sa volonté de poursuivre sa formation, elle aurait dû l'interpeller pour le lui faire savoir et l'interroger personnellement.</w:t>
      </w:r>
    </w:p>
    <w:p>
      <w:r>
        <w:rPr>
          <w:b/>
        </w:rPr>
        <w:t>E. 3.1</w:t>
      </w:r>
    </w:p>
    <w:p>
      <w:r>
        <w:t>Le droit d'être entendu garanti par l'art. 29 al. 2 Cst. comprend notamment le droit pour le justiciable de s'expliquer avant qu'une décision ne soit prise à son détriment (ATF 141 IV 557 consid. 3.1 ; ATF 140 I 99 consid. 3.4).</w:t>
      </w:r>
    </w:p>
    <w:p>
      <w:r>
        <w:t>- 22 - Dans l'arrêt 2C_229/2018 précité, consid. 4, la recourante avait fait valoir un grief similaire. Le Tribunal fédéral l'avait écarté en estimant que l'intérêt actuel au recours était une condition de recevabilité usuelle, ce que la recourante, assistée d'un mandataire professionnel, ne pouvait ignorer. La recourante, après avoir indiqué expressément à la J.________ en juin 2016 qu'elle n'entendait pas reprendre sa formation à la rentrée académique, devait donc s'attendre à ce que l'intérêt actuel soit examiné, de même que, dans ce contexte, la question de la poursuite de sa formation. L'autorité cantonale genevoise n'avait partant pas violé le droit d'être entendue de l'intéressée en ne l'interpellant pas spécifiquement sur ce point avant de rendre son arrêt.</w:t>
      </w:r>
    </w:p>
    <w:p>
      <w:r>
        <w:rPr>
          <w:b/>
        </w:rPr>
        <w:t>E. 3.2</w:t>
      </w:r>
    </w:p>
    <w:p>
      <w:r>
        <w:t>En l'espèce, ce raisonnement vaut mutatis mutandis, de sorte que le grief de violation du droit d'être entendu doit être rejeté. Au demeurant, afin de fonder un intérêt digne de protection à l'action, respectivement à l'appel, l'appelante ne devait pas seulement indiquer vouloir, hors toute formation, devenir sage-femme. Elle devait également entreprendre des démarches concrètes à ces fins après s'être désinscrite en juin 2016 de la formation donnée par la J.________, dont à tout le moins une réinscription à une formation de sage-femme ou des démarches claires dans ce sens. Or, il est établi que rien de tel n'a été effectué par l'appelante à ce jour, celle-ci indiquant uniquement le 28 mai 2019 envisager comme option la reprise de son bachelor en 2020. Dans ces circonstances, on ne saurait retenir à l'encontre de l'autorité précédente un défaut d'instruction sur un point qui n'était en fait pas décisif.</w:t>
      </w:r>
    </w:p>
    <w:p>
      <w:r>
        <w:rPr>
          <w:b/>
        </w:rPr>
        <w:t>E. 4.1</w:t>
      </w:r>
    </w:p>
    <w:p>
      <w:r>
        <w:t>Au vu de ce qui précède, l’appel doit être rejeté selon l'art. 312 al. 1 in fine CPC, dans la mesure où il est recevable, et le dispositif du jugement sera réformé d’office en ce sens que la demande est irrecevable.</w:t>
      </w:r>
    </w:p>
    <w:p>
      <w:r>
        <w:rPr>
          <w:b/>
        </w:rPr>
        <w:t>E. 4.2</w:t>
      </w:r>
    </w:p>
    <w:p>
      <w:r>
        <w:t>Les frais judiciaires de deuxième instance, arrêtés à 1’500 fr. (art. 64 al. 1 et 67 al. 3 TFJC [tarif des frais judiciaires civils du 28</w:t>
      </w:r>
    </w:p>
    <w:p>
      <w:r>
        <w:t>- 23 - septembre 2010 ; BLV 270.11.5]), seront mis à la charge de l’appelante, qui succombe (art. 106 al. 1 CPC).</w:t>
      </w:r>
    </w:p>
    <w:p>
      <w:r>
        <w:rPr>
          <w:b/>
        </w:rPr>
        <w:t>E. 4.3</w:t>
      </w:r>
    </w:p>
    <w:p>
      <w:r>
        <w:t>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