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TD22.045515 vom 21. Dezember 2023</w:t>
      </w:r>
    </w:p>
    <w:p>
      <w:r>
        <w:t>VD Tribunal cantonal, 2023-12-21, FR</w:t>
      </w:r>
    </w:p>
    <w:p>
      <w:r>
        <w:rPr>
          <w:b/>
        </w:rPr>
        <w:t xml:space="preserve">Quelle: </w:t>
      </w:r>
      <w:r>
        <w:t>https://mcp.opencaselaw.ch/entscheid/vd_gerichte_TD22.045515</w:t>
      </w:r>
    </w:p>
    <w:p>
      <w:r>
        <w:t>FR: VD_GERICHTE TD22.045515 du 21 décembre 2023</w:t>
      </w:r>
    </w:p>
    <w:p>
      <w:r>
        <w:t>IT: VD_GERICHTE TD22.045515 del 21 dicembre 2023</w:t>
      </w:r>
    </w:p>
    <w:p>
      <w:pPr>
        <w:pStyle w:val="Heading2"/>
      </w:pPr>
      <w:r>
        <w:t>Erwägungen</w:t>
      </w:r>
    </w:p>
    <w:p>
      <w:r>
        <w:rPr>
          <w:b/>
        </w:rPr>
        <w:t>E. 11</w:t>
      </w:r>
    </w:p>
    <w:p>
      <w:r>
        <w:t>L’appelant conteste ensuite les coûts directs de l’enfant, invoquant que, dès la rentrée scolaire 2022-2023, soit dès le mois d’août 2022, il n’y aurait plus les frais de garde retenus à hauteur de 294 fr. par mois par l’autorité de première instance. Selon celui-ci, l’appelante serait « tout à fait en mesure » de s’occuper de l’enfant lorsqu’il n’est pas à l’école. Ce faisant, l’appelant ne conteste pas les frais de garde pour l’enfant retenu à hauteur de 294 fr. 40 pour la période allant jusqu’à la rentrée scolaire 2022-2023, soit, par mesure de simplification, jusqu’au 31 août 2022. Ce montant sera par conséquent repris. Pour le surplus, il peut être retenu, au stade de la vraisemblance et à la lecture de la pièce requise 52, que les frais de garde de l’enfant sont de 234 fr. en moyenne par mois dès le 1er septembre 2022. Ceux-ci doivent être ajoutés aux coûts directs de l’enfant dès lors – toujours au stade de la vraisemblance – qu’il n’apparait pas que</w:t>
      </w:r>
    </w:p>
    <w:p>
      <w:r>
        <w:t>- 24 - l’appelante, à l’AI et encore fortement marquée par les traumatismes vécus, en juin 2022 encore (cf. pièce 12 produite dans la procédure de divorce), puisse s’occuper tout le temps hors scolaire de son enfant, ledit temps étant au surplus très large compte tenu du droit de visite du père, restreint à deux journées toutes les deux semaines. Sur ce point, l’appelant ne se réfère à aucune pièce qui rendrait vraisemblable son assertion. En outre, la fréquentation de la garderie est bénéfique pour le développement de l’enfant, de sorte que cette charge doit être ajoutée à ses coûts directs malgré son entrée à l’école.</w:t>
      </w:r>
    </w:p>
    <w:p>
      <w:r>
        <w:rPr>
          <w:b/>
        </w:rPr>
        <w:t>E. 12.1.1</w:t>
      </w:r>
    </w:p>
    <w:p>
      <w:r>
        <w:t>Aux termes de l’art. 285 al. 1 CC, la contribution d’entretien due en faveur d’un enfant doit correspondre aux besoins de celui-ci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w:t>
      </w:r>
    </w:p>
    <w:p>
      <w:r>
        <w:t>- 25 - Selon l'art. 285 al. 2 CC, dans sa teneur en vigueur depuis le 1er janvier 2017,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(TF 5A_565/2022 du 27 avril 2023 consid. 4.2.1 ; TF 5A_968/2017 du 25 septembre 2017 consid. 6 et les réf. citées). Composent ainsi l’entretien convenable de l’enfant les coûts directs générés par celui-ci et les coûts, indirects, liés à sa prise en charge (ATF 144 III 377 consid. 7).</w:t>
      </w:r>
    </w:p>
    <w:p>
      <w:r>
        <w:rPr>
          <w:b/>
        </w:rPr>
        <w:t>E. 12.1.2</w:t>
      </w:r>
    </w:p>
    <w:p>
      <w:r>
        <w:t>Pour fixer la contribution d'entretien due au conjoint à titre de mesures provisionnelles pour la durée de la procédure de divorce selon l'art. 176 al. 1 ch. 1 CC, auquel l'art. 276 al. 1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140 III 337 consid. 4.2.1 ; ATF 138 III 97 consid. 2.2). Le juge doit ensuite prendre en considération qu’en cas de suspension de la vie commune (art. 175 s. CC), le but de l'art. 163 CC, à savoir l'entretien convenable de la famille, impose à chacun des époux le devoir de participer, selon ses facultés, aux frais supplémentaires qu'engendre la vie séparée. Il se peut donc qu’à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 TF 5A_912/2020 du 5 mai 2021 consid. 3, FamPra.ch 2021 p. 784). L’égalité de traitement entre les époux imposée par l’art. 163 CC implique que si les revenus propres d’un époux sont insuffisants pour couvrir le dernier train de vie commun, une pension est</w:t>
      </w:r>
    </w:p>
    <w:p>
      <w:r>
        <w:t>- 26 - due jusqu’à concurrence de l’entretien convenable, et cela indépendamment du fait que le mariage ait ou non influencé concrètement la situation financière du conjoint. Avant le divorce, le conjoint créancier ne peut pas être renvoyé à son minimum vital du droit de la famille, si les moyens à disposition permettraient de lui assurer son entretien convenable et qu’il n’est pas possible d’exiger de lui d’y pourvoir lui-même (Stoudmann, Le divorce en pratique, 2e éd., 2023, pp. 311 et 312 et réf. cit.).</w:t>
      </w:r>
    </w:p>
    <w:p>
      <w:r>
        <w:rPr>
          <w:b/>
        </w:rPr>
        <w:t>E. 12.1.3</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charges à retenir pour le calcul des contributions sont notamment les suivantes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w:t>
      </w:r>
    </w:p>
    <w:p>
      <w:r>
        <w:t>- 27 - Si les moyens le permettent, il y a lieu d’élargir le budget à des dépenses supplémentaires, qui constituent le minimum vital du droit de la famille, en ajoutant les impôts courants, estimés sur la base du calculateur cantonal intégré aux tableaux qui suivent, puis des forfaits pour la télécommunication (130 fr. pour les adultes ; 50 fr. pour les enfants dès 12 ans ; CACI 15 décembre 2022/610) et les assurances (50 fr. ; CACI</w:t>
      </w:r>
    </w:p>
    <w:p>
      <w:r>
        <w:rPr>
          <w:b/>
        </w:rPr>
        <w:t>E. 12.2</w:t>
      </w:r>
    </w:p>
    <w:p>
      <w:r>
        <w:t>Les tableaux qui suivent intègrent les principes énoncés ci- avant et se fondent sur les montants constatés en première instance et non contestés en appel ou examinés dans le présent arrêt.</w:t>
      </w:r>
    </w:p>
    <w:p>
      <w:r>
        <w:rPr>
          <w:b/>
        </w:rPr>
        <w:t>E. 12.2.1</w:t>
      </w:r>
    </w:p>
    <w:p>
      <w:r>
        <w:t>Pour la période du 1er novembre au 31 décembre 2021, il convient de tenir compte d’un revenu mensuel net de 4'147 fr. pour l’appelant (cf. consid. 6.3 supra) et de supprimer les montants de 150 fr. à titre de frais de droit de visite (cf. consid. 7.3 supra) et de 13 fr. 10 à titre de frais médicaux dans les charges de celui-ci (cf. consid. 9.3 supra). Quant à la prime LAMal de l’enfant, elle est entièrement subsidiée, le montant de 12 fr. 20 retenu par le premier juge correspondant à la part LCA non subsidiée (cf. ch. 6 des faits). Pour le surplus, les revenus et charges retenus par le premier juge demeurent inchangés. Dans la mesure où l’appelante a la garde exclusive de l’enfant, conformément au principe d’équivalence des prestations, il appartient à l’appelant de se charger des coûts directs de l’enfant. Cela se justifie d’autant plus que l’appelante n’en a pas les moyens. Pour cette période, il n’y a pas lieu d’examiner si l’appelante pourrait avoir droit à une contribution d’entretien, puisque la rétroactivité de celle-ci a été fixée au 1er novembre 2022 (cf. consid. 5.3 supra). Elle n’aura pas droit non plus à une contribution de prise en charge pour couvrir son déficit, puisqu’il a été retenu, à juste titre, par l’ordonnance attaquée, que l’incapacité de</w:t>
      </w:r>
    </w:p>
    <w:p>
      <w:r>
        <w:t>- 29 - l’appelante d’assumer ses frais de subsistance ne résulte pas d’une capacité contributive restreinte par la prise en charge de l’enfant, mais bien d’une incapacité de travail. En limitant les charges des parties au minimum vital LP, l’appelant dispose tout de même d’un solde mensuel de 341 fr. après couverture des coûts directs de l’enfant (4'147 fr. de revenus – 3'171 fr.</w:t>
      </w:r>
    </w:p>
    <w:p>
      <w:r>
        <w:rPr>
          <w:b/>
        </w:rPr>
        <w:t>E. 12.2.2</w:t>
      </w:r>
    </w:p>
    <w:p>
      <w:r>
        <w:t>Pour la période du 1er janvier 2022 au 31 octobre 2022, le revenu mensuel net de l’appelant s’élève à 5'489 francs. Pour cette période, l’appelante ne perçoit toujours pas de contribution d’entretien pour elle-même. A noter que les frais de garde de l’enfant sont passés de 294 fr. à 234 fr. dès le 1er septembre 2022, de sorte que pour l’entier de cette période, ils seront retenus à hauteur de 282 fr. en tant que moyenne ([294 fr. x 8] + [234 x 2] : 10) La situation financière de l’appelant permet d’ajouter les impôts, 130 fr. de forfait de télécommunication, 50 fr. d’assurances privées et 31 fr. 80 d’assurance-maladie complémentaire dans ses charges. Chez l’enfant, il convient d’ajouter uniquement sa part d’impôts par 84 fr. et 12 fr. 20 d’assurance-maladie complémentaire, étant précisé qu’elle est trop jeune pour prétendre à un forfait de télécommunication. Ainsi, il convient de fixer la contribution d’entretien envers l’enfant à 980 fr. (montant arrondi) pour cette période, qui comprend la couverture de ses coûts directs par 718 fr. 60 – allocations familiales déduites – et un tiers de l’excédent de 784 fr. 05, soit 261 fr. 35. PARENT GARDIEN revenu de l'activité professionnelle revenus accessoires fr. autres revenus (rendements de la fortune, rentes, etc.) 2'230.00 fr. REVENUS 2'230.00 fr. base mensuelle selon normes OPF 1'350.00 fr. frais de logement (raisonnables) 1'202.00 fr. - - év. participation enfant(s) 240.40 fr. charge finale de logement 961.60 fr. prime d'assurance-maladie (base) 2.65 fr. CHARGES DU MINIMUM VITAL LP 2'314.25 fr. impôts (ICC / IFD) 238.35 fr. - - év. participation enfant(s) 88.20 fr. charge fiscale finale 150.15</w:t>
      </w:r>
    </w:p>
    <w:p>
      <w:r>
        <w:t>- 33 - fr. CHARGES DU MINIMUM VITAL DF 2'464.40 fr. - DECOUVERT / DISPONIBLE 234.40 Informations pour le calcul des impôts Ménage commun avec enfant(s) mineur(s) oui Nombre d'enfants mineurs faisant ménage commun 1 Commune de domicile Lausanne Fortune imposable PARENT NON GARDIEN fr. revenu de l'activité professionnelle 5'489.00 revenus accessoires autres revenus (rendements de la fortune, rentes, etc.) fr. REVENUS 5'489.00 fr. base mensuelle selon normes OPF 1'200.00 fr. frais de logement (raisonnables) 1'180.00 - - fr. prime d'assurance-maladie (base) 349.40 frais médicaux non-remboursés fr. frais de repas pris hors du domicile 217.00 fr. frais de déplacement (domicile &lt;--&gt; lieu de travail) 224.80 fr. CHARGES DU MINIMUM VITAL LP 3'171.20 fr. impôts (ICC / IFD) 603.00 fr. télécommunication (téléphone et internet) 130.00 fr. assurances privées 50.00 fr. prime d'assurance-maladie (complémentaire) 31.80 fr. CHARGES DU MINIMUM VITAL DF 3'986.35 fr. DECOUVERT / DISPONIBLE 1'502.65 fr. Participation à l'excédent 522.70</w:t>
      </w:r>
    </w:p>
    <w:p>
      <w:r>
        <w:t>- 34 - Epargne CONTRIBUTION D'ENTRETIEN à recevoir du conjoint CONTRIBUTION(S) D'ENTRETIEN due au conjoint fr. CONTRIBTION(S) D'ENTRETIEN due(s) aux enfant(s) 980.00 fr. TOTAL (situation financière finale après CE et épargne) 523.00 Informations pour le calcul des impôts Ménage commun avec enfant(s) mineur(s) non Nombre d'enfants mineurs faisant ménage commun 0 Commune de domicile Lausanne Fortune imposable fr. 0.00 ENFANT MINEUR fr. base mensuelle selon normes OPF 400.00 part. aux frais logement du parent fr. 20% gardien 240.40 prime d'assurance-maladie (base) frais médicaux non remboursés fr. prise en charge par des tiers 282.00 fr. MINIMUM VITAL LP 922.40 fr. impôts (ICC / IFD) 84.00 part. aux frais de logement (effectifs) fr. prime d'assurance-maladie (complémentaire)</w:t>
      </w:r>
    </w:p>
    <w:p>
      <w:r>
        <w:rPr>
          <w:b/>
        </w:rPr>
        <w:t>E. 12.2.3</w:t>
      </w:r>
    </w:p>
    <w:p>
      <w:r>
        <w:t>Pour la période du 1er novembre 2022 au 31 décembre 2022, les frais de garde de l’enfant doivent être pris en compte à raison de 234 fr. et une contribution d’entretien est due en faveur de l’appelante vu que la situation financière le permet. Comme précédemment, le minimum vital LP a été élargi au minimum vital du droit de la famille par l’ajout des impôts, d’un forfait télécommunication de 130 fr. et d’un forfait assurances privées de 50 fr. pour chacun des parents, ainsi que de la prime d’assurance-maladie complémentaire pour chaque membre de la famille. Il convient ainsi de fixer la contribution d’entretien envers l’enfant à 730 fr. (montant arrondi), qui comprend la couverture de ses coûts directs par 668 fr. 95 – allocations familiales déduites – et la part à l’excédent par 64 fr. 10 (1/5). Quant à l’appelante, elle aura droit à une contribution d’entretien de 760 fr., qui comprendra la couverture de son déficit mensuel et une part à l’excédent égale à 2/5.</w:t>
      </w:r>
    </w:p>
    <w:p>
      <w:r>
        <w:t>- 36 - PARENT GARDIEN revenu de l'activité professionnelle revenus accessoires autres revenus (rendements de la fortune, rentes, fr. etc.) 2'230.00 fr. REVENUS 2'230.00 fr. base mensuelle selon normes OPF 1'350.00 fr. frais de logement (raisonnables) 1'202.00 fr. - - év. participation enfant(s) 240.40 fr. charge finale de logement 961.60 fr. prime d'assurance-maladie (base) 2.65 fr. CHARGES DU MINIMUM VITAL LP 2'314.25 fr. impôts (ICC / IFD) 316.65 fr. - - év. participation enfant(s) 82.35 fr. charge fiscale finale 234.30 fr. télécommunication (téléphone et internet) 130.00 fr. assurances privées 50.00 fr. prime d'assurance-maladie (complémentaire) 136.30 fr. CHARGES DU MINIMUM VITAL DF 2'864.85 fr. - DECOUVERT / DISPONIBLE 634.85 fr. Participation à l'excédent 128.20 Epargne CONTRIBUTION D'ENTRETIEN à recevoir du fr. conjoint 760.00 CONTRIBUTION D'ENTRETIEN due au conjoint SOLDE DE L'EC enfant(s) à assumer TOTAL (situation financière finale après CE et fr. épargne) 125.00 Informations pour le calcul des impôts Ménage commun avec enfant(s) mineur(s) oui Nombre d'enfants mineurs faisant ménage commun 1 Commune de domicile Lausanne</w:t>
      </w:r>
    </w:p>
    <w:p>
      <w:r>
        <w:t>- 37 - Fortune imposable PARENT NON GARDIEN fr. revenu de l'activité professionnelle 5'489.00 revenus accessoires autres revenus (rendements de la fortune, rentes, etc.) fr. REVENUS 5'489.00 fr. base mensuelle selon normes OPF 1'200.00 fr. frais de logement (raisonnables) 1'180.00 fr. prime d'assurance-maladie (base) 349.40 frais médicaux non-remboursés fr. frais de repas pris hors du domicile 217.00 fr. frais de déplacement (domicile &lt;--&gt; lieu de travail) 224.80 fr. CHARGES DU MINIMUM VITAL LP 3'171.20 fr. impôts (ICC / IFD) 481.65 impôt sur la fortune fr. télécommunication (téléphone et internet) 130.00 fr. assurances privées 50.00 fr. prime d'assurance-maladie (complémentaire) 31.80 fr. CHARGES DU MINIMUM VITAL DF 3'864.65 fr. DECOUVERT / DISPONIBLE 1'624.35 fr. Participation à l'excédent 128.20 Epargne CONTRIBUTION D'ENTRETIEN à recevoir du conjoint fr. CONTRIBUTION(S) D'ENTRETIEN due au conjoint 760.00 fr. CONTRIBTION(S) D'ENTRETIEN due(s) aux enfant(s) 730.00 TOTAL (situation financière finale après CE et fr. épargne) 134.00 Informations pour le calcul des impôts</w:t>
      </w:r>
    </w:p>
    <w:p>
      <w:r>
        <w:t>- 38 - Ménage commun avec enfant(s) mineur(s) non Nombre d'enfants mineurs faisant ménage commun 0 Commune de domicile Lausanne Fortune imposable ENFANT(S) MINEUR(S) fr. base mensuelle selon normes OPF 400.00 part. aux frais logement du parent fr. 20% gardien 240.40 fr. prime d'assurance-maladie (base) 0.00 frais médicaux non remboursés fr. prise en charge par des tiers 234.00 fr. MINIMUM VITAL LP 874.40 fr. impôts (ICC / IFD) 82.35 fr. prime d'assurance-maladie (complémentaire)</w:t>
      </w:r>
    </w:p>
    <w:p>
      <w:r>
        <w:rPr>
          <w:b/>
        </w:rPr>
        <w:t>E. 12.2.4</w:t>
      </w:r>
    </w:p>
    <w:p>
      <w:r>
        <w:t>Pour la période du 1er janvier au 28 février 2023, il convient de tenir compte du fait que le revenu mensuel net de l’appelant a baissé à 4'712 francs. La situation financière des parties permet de tenir compte des impôts dans leur totalité et des frais forfaitaires de télécommunication dans une mesure réduite, soit à hauteur de 114 fr. 35. Il convient ainsi de fixer la contribution d’entretien envers l’enfant à 640 fr. (montant arrondi), qui se limite à la couverture de ses coûts directs, allocations familiales déduites, en l’absence d’excédent. Quant à l’appelante, elle aura droit à une contribution d’entretien arrondie de 370 fr., qui comprendra la couverture du déficit mensuel de son minimum vital LP élargi aux impôts et partiellement aux frais de télécommunication. PARENT GARDIEN revenu de l'activité professionnelle revenus accessoires autres revenus (rendements de la fortune, rentes, fr. etc.) 2'230.00 fr. REVENUS 2'230.00 fr. base mensuelle selon normes OPF 1'350.00 fr. frais de logement (raisonnables) 1'202.00 fr. - - év. participation enfant(s) 240.40 fr. charge finale de logement 961.60 fr. prime d'assurance-maladie (base) 2.65 frais médicaux non-remboursés autres cotisations sociales frais de repas pris hors du domicile</w:t>
      </w:r>
    </w:p>
    <w:p>
      <w:r>
        <w:t>- 40 - frais de déplacement (domicile &lt;--&gt; lieu de travail) autres dépenses professionnelles dépenses pour objets de stricte nécessité (contribution d'entretien / entretien en faveur de tiers) fr. CHARGES DU MINIMUM VITAL LP 2'314.25 fr. impôts (ICC / IFD) 238.35 fr. - - év. participation enfant(s) 64.35 fr. charge fiscale finale 174.00 impôt sur la fortune fr. télécommunication (téléphone et internet) 114.35 fr. CHARGES DU MINIMUM VITAL DF 2'602.60 fr. - DECOUVERT / DISPONIBLE 372.60 Participation à l'excédent Epargne CONTRIBUTION D'ENTRETIEN à recevoir du fr. conjoint 370.00 CONTRIBUTION D'ENTRETIEN due au conjoint SOLDE DE L'EC enfant(s) à assumer TOTAL (situation financière finale après CE et fr. - épargne) 2.60 Informations pour le calcul des impôts Ménage commun avec enfant(s) mineur(s) oui Nombre d'enfants mineurs faisant ménage commun 1 Commune de domicile Lausanne Fortune imposable PARENT NON GARDIEN fr. revenu de l'activité professionnelle 4'712.00 revenus accessoires autres revenus (rendements de la fortune, rentes, etc.)</w:t>
      </w:r>
    </w:p>
    <w:p>
      <w:r>
        <w:t>- 41 - fr. REVENUS 4'712.00 fr. base mensuelle selon normes OPF 1'200.00 fr. frais de logement (raisonnables) 1'180.00 - - droit de visite (MV LP) fr. prime d'assurance-maladie (base) 349.40 frais médicaux non-remboursés autres cotisations sociales fr. frais de repas pris hors du domicile 217.00 fr. frais de déplacement (domicile &lt;--&gt; lieu de travail) 224.80 autres dépenses professionnelles dépenses pour objets de stricte nécessité (contribution d'entretien / entretien en faveur de tiers) fr. CHARGES DU MINIMUM VITAL LP 3'171.20 fr. impôts (ICC / IFD) 415.00 impôt sur la fortune droit de visite (MV DF) fr. télécommunication (téléphone et internet) 114.35 fr. CHARGES DU MINIMUM VITAL DF 3'700.55 fr. DECOUVERT / DISPONIBLE 1'011.45 Participation à l'excédent Epargne CONTRIBUTION D'ENTRETIEN à recevoir du conjoint fr. CONTRIBUTION(S) D'ENTRETIEN due au conjoint 370.00 fr. CONTRIBTION(S) D'ENTRETIEN due(s) aux enfant(s) 640.00 TOTAL (situation financière finale après CE et fr. épargne) 1.45 Informations pour le calcul des impôts Ménage commun avec enfant(s) mineur(s) non Nombre d'enfants mineurs faisant ménage commun 0 Commune de domicile Lausanne Fortune imposable</w:t>
      </w:r>
    </w:p>
    <w:p>
      <w:r>
        <w:t>- 42 - ENFANT(S) MINEUR(S) fr. base mensuelle selon normes OPF 400.00 part. aux frais logement du parent fr. 20% gardien 240.40 prime d'assurance-maladie (base) fr. prise en charge par des tiers 234.00 fr. MINIMUM VITAL LP 874.40 fr. impôts (ICC / IFD) 64.35 fr. MINIMUM VITAL DF 938.75 fr. - allocations familliales ou de formation 300.00 - revenus de l'enfant fr. COUTS DIRECTS (CD) 638.75 contribution de prise en charge (en % du découvert du parent gardien) contribution de prise en charge (montant) participation à l'excédent fr. ENTRETIEN CONVENABLE (EC) 640.00 fr. (montant non arrondi) 638.75 (répartition proportionnelle des CE) fr. CONTRIBUTION D'ENTRETIEN due 640.00</w:t>
      </w:r>
    </w:p>
    <w:p>
      <w:r>
        <w:rPr>
          <w:b/>
        </w:rPr>
        <w:t>E. 12.2.5</w:t>
      </w:r>
    </w:p>
    <w:p>
      <w:r>
        <w:t>Pour la période à compter du 1er mars 2023, l’appelant a désormais un loyer de 1'750 fr. et des frais de droit de visite de 100 fr., pour autant que la situation permette leur prise en compte. En se limitant au minimum vital LP, on constate que les parties disposent d’un solde de 312 fr., qui ne suffit pas à couvrir l’entier des impôts des parties, qui s’élèvent, selon le calculateur, à 550 fr. 85 pour l’appelant et à 150 fr. pour l’intimée, dont 36 fr. doivent être compris dans les charges de l’enfant. Il convient ainsi de réduire ces charges dans la même mesure, soit de 44.52 % (312 de disponible : 700.85 d’impôts totaux) pour épuiser le solde disponible, comme le préconise le Tribunal fédéral. La charge</w:t>
      </w:r>
    </w:p>
    <w:p>
      <w:r>
        <w:t>- 43 - d’impôts de l’appelant sera ainsi retenue à hauteur de 245 fr. 25 et celle de l’intimée à hauteur de 66 fr. 80, dont 16 fr. sont à supporter par l’enfant. Force est ainsi d’admettre que les frais de droit de visite, effectif à partir du 1er mars 2023, ne peuvent pas être pris en considération ici, faute de moyens financiers, puisque la charge fiscale est prioritaire. La contribution d’entretien correspondant aux coûts directs de l’enfant, élargis par la prise en compte partielle des impôts, s’élèvera ainsi à 590 fr., éventuelles allocations familiales en sus, et celle due en faveur de l’intimée à 140 francs. PARENT GARDIEN revenu de l'activité professionnelle revenus accessoires autres revenus (rendements de la fortune, rentes, fr. etc.) 2'230.00 fr. REVENUS 2'230.00 fr. base mensuelle selon normes OPF 1'350.00 fr. frais de logement (raisonnables) 1'202.00 fr. - - év. participation enfant(s) 240.40 fr. charge finale de logement 961.60 fr. prime d'assurance-maladie (base) 2.65 fr. CHARGES DU MINIMUM VITAL LP 2'314.25 fr. impôts (ICC / IFD) 66.80 fr. - év. participation enfant(s) 16.00 charge fiscale finale 50.80 impôt sur la fortune fr. CHARGES DU MINIMUM VITAL DF 2'365.05 fr. - DECOUVERT / DISPONIBLE 135.05 Participation à l'excédent Epargne CONTRIBUTION D'ENTRETIEN à recevoir du fr. conjoint 140.00</w:t>
      </w:r>
    </w:p>
    <w:p>
      <w:r>
        <w:t>- 44 - Informations pour le calcul des impôts Ménage commun avec enfant(s) mineur(s) oui Nombre d'enfants mineurs faisant ménage commun 1 Commune de domicile Lausanne Fortune imposable PARENT NON GARDIEN fr. revenu de l'activité professionnelle 4'712.00 revenus accessoires autres revenus (rendements de la fortune, rentes, etc.) fr. REVENUS 4'712.00 fr. base mensuelle selon normes OPF 1'200.00 fr. frais de logement (raisonnables) 1'750.00 fr. prime d'assurance-maladie (base) 349.40 frais médicaux non-remboursés fr. frais de repas pris hors du domicile 217.00 fr. frais de déplacement (domicile &lt;--&gt; lieu de travail) 224.80 fr. CHARGES DU MINIMUM VITAL LP 3'741.20 fr. impôts (ICC / IFD) 245.25 fr. CHARGES DU MINIMUM VITAL DF 3'986.45 fr. DECOUVERT / DISPONIBLE 725.55 CONTRIBUTION D'ENTRETIEN à recevoir du conjoint fr. CONTRIBUTION(S) D'ENTRETIEN due au conjoint 140.00 fr. CONTRIBTION(S) D'ENTRETIEN due(s) aux enfant(s) 590.00 TOTAL (situation financière finale après CE et fr. - épargne) 4.45 Informations pour le calcul des impôts Ménage commun avec enfant(s) mineur(s) non</w:t>
      </w:r>
    </w:p>
    <w:p>
      <w:r>
        <w:t>- 45 - Nombre d'enfants mineurs faisant ménage commun 0 Commune de domicile Lausanne Fortune imposable fr. 0.00 ENFANT(S) MINEUR(S) fr. base mensuelle selon normes OPF 400.00 part. aux frais logement du parent fr. 20% gardien 240.40 prime d'assurance-maladie (base) frais médicaux non remboursés fr. prise en charge par des tiers 234.00 fr. MINIMUM VITAL LP 874.40 fr. impôts (ICC / IFD) 16.00 fr. MINIMUM VITAL DF 890.40 fr. - allocations familliales ou de formation 300.00 - revenus de l'enfant fr. COUTS DIRECTS (CD) 590.40 contribution de prise en charge (en % du découvert du parent gardien) contribution de prise en charge (montant) participation à l'excédent fr. ENTRETIEN CONVENABLE (EC) 590.00 fr. (montant non arrondi) 590.40 (répartition proportionnelle des CE) fr. CONTRIBUTION D'ENTRETIEN due 590.00 13. 13.1 En définitive, les contributions d’entretien dues mensuellement par l’appelant seront fixées comme il suit, allocations familiales éventuelles dues en sus : - du 1er novembre 2021 au 31 décembre 2021 : 675 fr. en faveur de l’enfant ; - du 1er janvier 2022 au 31 octobre 2022 :</w:t>
      </w:r>
    </w:p>
    <w:p>
      <w:r>
        <w:t>- 46 - 980 fr. en faveur de l’enfant ; - du 1er novembre 2022 au 31 décembre 2022 : 730 fr. en faveur de l’enfant et 760 fr. en faveur de l’appelante ; - du 1er janvier 2023 au 28 février 2023 : 640 fr. en faveur de l’enfant et 370 fr. en faveur de l’appelante ; - dès le 1er mars 2023 : 590 fr. en faveur de l’enfant et 140 fr. en faveur de l’appelante. On constate que la contribution d’entretien de 760 fr. due à l’épouse du 1er novembre au 31 décembre 2022 est supérieure à la conclusion prise par l’appelante. Il convient toutefois de comparer globalement les conclusions et les contributions retenues, ce qui conduit à retenir que les contributions ci-dessus ne vont pas au-delà des conclusions prises par l’appelante, tant en première qu’en deuxième instance, tout le moins à titre subsidiaires. Etant donné que l’entretien convenable de l’enfant est toujours couvert par les contributions d’entretien, il convient de renoncer à l’indiquer dans le dispositif du présent arrêt. Ce n’est en effet que dans les situations de déficit que la décision doit également indiquer le montant que le parent débiteur devrait payer (en plus) s’il en avait les moyens, c’est-à-dire le montant nécessaire pour assurer l’entretien convenable de chaque enfant (TF 5A_441/2019 du 25 octobre 2019 consid. 3.2.2; CACI 27 août 2018/483). Au vu de ce qui précède, l'appel déposé par l'appelant K.________ sera très partiellement admis, dès lors que la pension due à son épouse a été supprimée pour la période du 1er novembre 2021 au 31 octobre 2022. L’appel déposé par l'appelante D.________ sera quant à lui partiellement admis, les montants alloués à titre de contribution d'entretien étant toutefois inférieurs à ses conclusions.</w:t>
      </w:r>
    </w:p>
    <w:p>
      <w:r>
        <w:t>- 47 - 13.2 Si l'instance d'appel statue à nouveau, elle se prononce sur les frais – soit sur les frais judiciaires et les dépens (art. 95 al. 1 CPC) – de la première instance (art. 318 al. 3 CPC). Toutefois, en l'occurrence, le premier juge a renvoyé le sort des frais judiciaires et dépens à la cause au fond, comme le permet l’art. 104 al. 3 CPC, de sorte qu’il n’y a pas lieu de statuer sur cette question. 13.3 Les deux parties ont requis le bénéfice de l’assistance judiciaire pour la procédure d’appel. Une personne a droit à l’assistance judiciaire si elle ne dispose pas de ressources suffisantes et si sa cause ne paraît pas dépourvue de toute chance de succès (art. 117 CPC). En l’occurrence, les appelants remplissent ces deux conditions cumulatives, de sorte que l’assistance judiciaire doit leur être accordée pour la procédure d’appel, Mes Emilie Brabis Lehmann et Jeton Kryeziu étant désignés en qualité de conseil d’office respectivement de l’appelante et l’appelant. 13.4 Si l'appel déposé par l’appelant a été très partiellement admis concernant la pension de son épouse pour la période d’une année antérieure au dépôt de la requête, il faut relever qu’il concluait également à ce qu’aucune contributions d’entretien ne soient versées par la suite, tant à son épouse qu’à son enfant. Compte tenu des sommes finalement allouées, on peut admettre que l’appelant succombe si l’on tient compte de la globalité des conclusions. Partant, les frais judiciaires relatifs à cet appel, arrêtés à 800 fr. (art. 65 al. 2 TFJC [Tarif des frais judiciaires civils du 28 septembre 2010 ; BLV 270.11.5]), y compris la décision sur l’effet suspensif par 200 fr., seront intégralement mis à la charge de l’appelant (art. 106 al. 1 CPC) et provisoirement laissés à la charge de l’Etat au vu de l’assistance judiciaire octroyée. En ce qui concerne le sort de l’appel de l'appelante, celle-ci concluait à une augmentation de sa propre pension de 85 fr. à 580 fr. et</w:t>
      </w:r>
    </w:p>
    <w:p>
      <w:r>
        <w:t>- 48 - celle de sa fille de 647 fr. à 847 fr., le tout dès le 1er novembre 2021. On constate qu’elle n’obtient que partiellement gain de cause. Dans ces conditions, les frais judiciaires relatifs à cet appel, arrêté à 600 fr. (art. 65 al. 2 TFJC), seront mis par moitié à la charge de chacune des parties (art. 106 al. 2 et 107 al. 1 let. c CPC) et provisoirement laissés à la charge de l’Etat au vu de l’assistance judiciaire octroyée. 13.5 13.5.1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stagiaire (art. 2 al. 1 let. a et b RAJ [règlement du 7 décembre 2010 sur l’assistance judiciaire en matière civile ; BLV 211.02.3]). Les débours du conseil commis d’office sont fixés forfaitairement à 2% du défraiement hors taxe en deuxième instance judiciaire (art. 3bis al. 1 RAJ). 13.5.2 Me Emilie Brabis Lehmann, conseil d’office de l'appelante, a indiqué dans sa liste d’opérations produite le 2 octobre 2023 avoir consacré 12 heures et 10 minutes au dossier. Ce décompte peut être admis, de sorte que son indemnité doit être fixée à 2'190 fr., auxquels il convient d’ajouter des débours par 43 fr. 80, ainsi que la TVA à 7,7% sur l’ensemble, soit 172 fr., pour un total de 2'405 fr. 80. 13.5.3 Me Jeton Kryeziu, conseil d’office de l'appelant, a indiqué dans sa liste d’opérations produite le 10 octobre 2023 avoir consacré 12 heures et 35 minutes au dossier, dont 4 heures et 25 minutes par les avocats- stagiaires. Ce décompte peut être admis, de sorte que son indemnité doit être fixée à 1'955 fr. 85, auxquels il convient d’ajouter des débours par 39 fr. 10, ainsi que la TVA à 7,7% sur l’ensemble, soit 153 fr. 60, pour un total de 2'148 fr. 55.</w:t>
      </w:r>
    </w:p>
    <w:p>
      <w:r>
        <w:t>- 49 - 13.5.4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13.6 L’assistance judiciaire ne dispense toutefois pas du versement de dépens à la partie adverse (art. 122 al. 1 let. d CPC). La charge des dépens relatifs aux appels des parties est évaluée à 1’500 fr. par appel pour chaque partie. Compte tenu du sort des litiges, l’appelant versera au conseil de l’appelante la somme de 1'500 fr. pour la procédure relative à l’appel de l’appelant. En revanche, les dépens seront compensés pour la procédure relative à l’appel de l’appelante. Par ces motifs, la Juge unique de la Cour d’appel civile prononce : I. Les causes sont jointes. II. L’appel de K.________ est partiellement admis. III. L’appel de D.________ est partiellement admis. IV. L’ordonnance est réformée comme il suit aux chiffres II, III et IV de son dispositif : II. supprimé.</w:t>
      </w:r>
    </w:p>
    <w:p>
      <w:r>
        <w:t>- 50 - III. dit que K.________ contribuera à l’entretien de sa fille I.________, par le régulier versement, le premier de chaque mois, en mains de D.________, éventuelles allocations familiales en sus, d’une pension de : - 675 fr. (six cent septante-cinq francs) par mois, pour la période du 1er novembre au 31 décembre 2021 ; - 980 fr. (neuf cent huitante francs) par mois pour la période du 1er janvier 2022 au 31 octobre 2022 ; - 730 fr. (sept cent trente francs) par mois pour la période du 1er novembre 2022 au 31 décembre 2022 ; - 640 fr. (six cent quarante francs) pour la période du 1er janvier au 28 février 2023 ; - 590 fr. (cinq cent nonante francs) par mois dès le 1er mars 2023 ; IV. dit que K.________ contribuera à l’entretien de D.________, par le régulier versement, le premier de chaque mois, en mains de cette dernière, d’une pension de : - 760 fr. (sept cent soixante francs) pour la période du 1er novembre au 31 décembre 2022 ; - 370 fr. (trois cent septante francs) pour la période du 1er janvier au 28 février 2023 ; - 140 fr. (cent quarante francs) dès le 1er mars 2023 ; L’ordonnance est confirmée pour le surplus. V. La requête d’assistance judiciaire de l’appelante D.________ est admise, Me Emilie Brabis Lehmann étant désignée en qualité de conseil d’office dans la procédure d’appel. VI. La requête d’assistance judiciaire de l’appelant K.________ est admise, Me Jeton Kryeziu étant désigné en qualité de conseil d’office dans la procédure d’appel.</w:t>
      </w:r>
    </w:p>
    <w:p>
      <w:r>
        <w:t>- 51 - VII. a) Les frais judiciaires relatifs à l’appel de K.________, arrêtés à 800 fr. (huit cents francs), sont mis à la charge de K.________, mais laissés provisoirement à la charge de l’Etat. b) Les frais judiciaires relatifs à l’appel de D.________, arrêtés à 600 fr., sont mis à la charge de K.________ par 300 fr. (trois cents francs) et à la charge de D.________ par 300 fr. (trois cents francs), mais laissés provisoirement à la charge de l’Etat. VIII. a) K.________ versera à Me Emilie Brabis, conseil d’office de D.________, la somme de 1’500 fr. (mille cinq cents francs) à titre de dépens relatifs à l’appel de K.________. b) Les dépens relatifs à l’appel de D.________ sont compensés. IX. L’indemnité de Me Emilie Brabis Lehmann, conseil d’office de D.________ est arrêtée à 2'405 fr. 80 (deux mille quatre cent cinq francs et huitante centimes), débours et TVA compris. X. L’indemnité de Me Jeton Kryeziu, conseil d’office de K.________, est arrêtée à 2'148 fr. 55 (deux mille cent quarante-huit francs et cinquante-cinq centimes), débours et TVA compris. XI. Les parties, bénéficiaires de l’assistance judiciaires, sont tenues au remboursement de leurs parts des frais judiciaires et des indemnités à leur conseil d’office respectif mis provisoirement à la charge de l’Etat, dès qu’elles seront en mesure de le faire. XII. L’arrêt est exécutoire.</w:t>
      </w:r>
    </w:p>
    <w:p>
      <w:r>
        <w:t>- 52 - La juge unique : La greffière : Du Le présent arrêt, dont la rédaction a été approuvée à huis clos, est notifié en expédition complète à : - Me Emilie Brabis Lehmann (pour D.________), - Me Jeton Kryeziu (pour K.________),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- 53 - La greffière :</w:t>
      </w:r>
    </w:p>
    <w:p>
      <w:r>
        <w:rPr>
          <w:b/>
        </w:rPr>
        <w:t>E. 12.20</w:t>
      </w:r>
    </w:p>
    <w:p>
      <w:r>
        <w:t>fr. MINIMUM VITAL DF 968.95 fr. - allocations familliales ou de formation 300.00 - revenus de l'enfant fr. COUTS DIRECTS (CD) 668.95 contribution de prise en charge (en % du découvert du parent gardien) contribution de prise en charge (montant) fr. participation à l'excédent 64.10 fr. ENTRETIEN CONVENABLE (EC) 730.00 fr. (montant non arrondi) 733.05 (répartition proportionnelle des CE) fr. CONTRIBUTION D'ENTRETIEN due 730.00 REPARTITION DE L'EXCEDENT Adulte(s) participant au calcul de Les deux adultes l'excédent (parents) fr. Revenus déterminants 7'719.00 fr. Charges déterminantes - 7'398.80</w:t>
      </w:r>
    </w:p>
    <w:p>
      <w:r>
        <w:t>- 39 - Epargne à déduire - fr. Excédent déterminant 323.20 Par "tête" : fr. Nombre d'enfants mineurs 1 64.10 fr. Nombre d'adultes 2 128.20 Total des "têtes" pour la répart. de 5 l'excédent</w:t>
      </w:r>
    </w:p>
    <w:p>
      <w:r>
        <w:rPr>
          <w:b/>
        </w:rPr>
        <w:t>E. 15</w:t>
      </w:r>
    </w:p>
    <w:p>
      <w:r>
        <w:t>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Il convient ainsi d’abord élargir le minimum vital LP de tous les ayants droit dans la mesure du disponible, avant de pouvoir considérer qu’il subsiste un excédent, sous peine de violer le droit fédéral. Si l’excédent est faible, il se peut qu’une partie seulement des impôts doivent être prise en compte en cas de couverture insuffisante (ATF 147 III 265 consid. 6.2 ; TF 5A_378/2021 consid. 6.2). Lorsque les moyens suffisent à financer les minima vitaux du droit de la famille de tous les intéressés, l’excédent doit être attribué selon la répartition par « grandes et petites têtes », à savoir deux parts pour un adulte et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w:t>
      </w:r>
    </w:p>
    <w:p>
      <w:r>
        <w:t>- 28 - consid. 7.2 à 7.4 et réf. cit.). Le Tribunal fédéral a rappelé que lors du calcul de la contribution d’entretien de l’enfant de parents non mariés, le parent gardien ne doit pas bénéficier de l’excédent. Il a en outre précisé qu’il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débiteur et le ou les enfants créanciers ; TF 5A_668/2021 du 19 juillet 2023 consid. 2.7, destiné à publication). Cela s’applique également, par analogie, lorsque le parent gardien n’a pas droit à une contribution d’entretien.</w:t>
      </w:r>
    </w:p>
    <w:p>
      <w:r>
        <w:rPr>
          <w:b/>
        </w:rPr>
        <w:t>E. 20</w:t>
      </w:r>
    </w:p>
    <w:p>
      <w:r>
        <w:t>de charges – 634 fr. 80 de coûts directs de l’enfant), de sorte qu’il convient d’élargir le minimum vital LP en incluant la charge d’impôts chez l’appelant et l’enfant. L’ajout de la totalité de la charge fiscale de l’appelant, par 386 fr. 65, et de celle de l’enfant, par 50 fr. 50, est toutefois trop importante et entraîne un déficit de 96 fr. 15. Il convient ainsi de réduire ces deux charges dans la même mesure, soit de 22% (96.15 : 437.15) pour épuiser le solde disponible, comme le préconise le Tribunal fédéral (cf. consid. 12.1.3 supra). La charge d’impôts de l’appelant sera ainsi retenue à hauteur de 301 fr. 60 (386 fr. 65 x 78%) et celle de l’enfant à hauteur de 39 fr. 40 (50 fr. 50 x 78%). La contribution d’entretien correspondant aux coûts directs de l’enfant, élargis par la prise en compte partielle des impôts, s’élèvera ainsi à 674 fr. 20, arrondie à 675 francs, éventuelles allocations familiales en sus. PARENT GARDIEN revenu de l'activité professionnelle revenus accessoires fr. autres revenus (rendements de la fortune, rentes, etc.) 2'230.00 fr. REVENUS 2'230.00 fr. base mensuelle selon normes OPF 1'350.00 fr. frais de logement (raisonnables) 1'202.00 fr. - - év. participation enfant(s) 240.40 fr. charge finale de logement 961.60 fr. prime d'assurance-maladie (base) 2.65 fr. CHARGES DU MINIMUM VITAL LP 2'314.25</w:t>
      </w:r>
    </w:p>
    <w:p>
      <w:r>
        <w:t>- 30 - fr. impôts (ICC / IFD) 135.85 fr. - - év. participation enfant(s) 39.40 fr. charge fiscale finale 96.45 fr. CHARGES DU MINIMUM VITAL DF 2'410.70 fr. - DECOUVERT / DISPONIBLE 180.70 Informations pour le calcul des impôts Ménage commun avec enfant(s) mineur(s) oui Nombre d'enfants mineurs faisant ménage commun 1 Commune de domicile Lausanne Fortune imposable PARENT NON GARDIEN fr. revenu de l'activité professionnelle 4'147.00 revenus accessoires autres revenus (rendements de la fortune, rentes, etc.) fr. REVENUS 4'147.00 fr. base mensuelle selon normes OPF 1'200.00 fr. frais de logement (raisonnables) 1'180.00 fr. prime d'assurance-maladie (base) 349.40 frais médicaux non-remboursés fr. frais de repas pris hors du domicile 217.00 fr. frais de déplacement (domicile &lt;--&gt; lieu de travail) 224.80 fr. CHARGES DU MINIMUM VITAL LP 3'171.20 fr. impôts (ICC / IFD) 301.70 fr. CHARGES DU MINIMUM VITAL DF 3'472.80 fr. DECOUVERT / DISPONIBLE 674.20 Participation à l'excédent Epargne CONTRIBUTION D'ENTRETIEN à recevoir du conjoint</w:t>
      </w:r>
    </w:p>
    <w:p>
      <w:r>
        <w:t>- 31 - CONTRIBUTION(S) D'ENTRETIEN due au conjoint fr. CONTRIBTION(S) D'ENTRETIEN due(s) aux enfant(s) 675.00 fr. – TOTAL (situation financière finale après CE et épargne) 0.80 Informations pour le calcul des impôts Ménage commun avec enfant(s) mineur(s) non Nombre d'enfants mineurs faisant ménage commun 0 Commune de domicile Lausanne Fortune imposable fr. 0.00 ENFANT MINEUR fr. base mensuelle selon normes OPF 400.00 part. aux frais logement du parent fr. 20% gardien 240.40 fr. prime d'assurance-maladie (base) 0.00 fr. prise en charge par des tiers 294.40 fr. MINIMUM VITAL LP 934.80 fr. impôts (ICC / IFD) 39.40 fr. MINIMUM VITAL DF 974.20 fr. - allocations familliales ou de formation 300.00 - revenus de l'enfant fr. COUTS DIRECTS (CD) 674.20 contribution de prise en charge (en % du découvert du parent gardien) contribution de prise en charge (montant) participation à l'excédent fr. ENTRETIEN CONVENABLE (EC) 674.20 fr. (montant non arrondi) 674.20 (répartition proportionnelle des CE) fr. CONTRIBUTION D'ENTRETIEN due 675.00</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