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TD22.021141 vom 26. Juli 2024</w:t>
      </w:r>
    </w:p>
    <w:p>
      <w:r>
        <w:t>VD Tribunal cantonal, 2024-07-26, FR</w:t>
      </w:r>
    </w:p>
    <w:p>
      <w:r>
        <w:rPr>
          <w:b/>
        </w:rPr>
        <w:t xml:space="preserve">Quelle: </w:t>
      </w:r>
      <w:r>
        <w:t>https://mcp.opencaselaw.ch/entscheid/vd_gerichte_TD22.021141</w:t>
      </w:r>
    </w:p>
    <w:p>
      <w:r>
        <w:t>FR: VD_GERICHTE TD22.021141 du 26 juillet 2024</w:t>
      </w:r>
    </w:p>
    <w:p>
      <w:r>
        <w:t>IT: VD_GERICHTE TD22.021141 del 26 luglio 2024</w:t>
      </w:r>
    </w:p>
    <w:p>
      <w:pPr>
        <w:pStyle w:val="Heading2"/>
      </w:pPr>
      <w:r>
        <w:t>Erwägungen</w:t>
      </w:r>
    </w:p>
    <w:p>
      <w:r>
        <w:rPr>
          <w:b/>
        </w:rPr>
        <w:t>E. 3.1</w:t>
      </w:r>
    </w:p>
    <w:p>
      <w:r>
        <w:t>L’appelant reproche à la présidente de ne pas avoir imputé un revenu hypothétique à l’intimée. Il considère qu’au vu de la garde alternée instaurée dans l’ordonnance entreprise et de la fréquentation par les enfants d’une crèche, l’intimée serait en mesure de reprendre une activité à 50 % dès le 1er novembre 2024 et de réaliser ainsi un revenu mensuel net de 2'000 francs.</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w:t>
      </w:r>
    </w:p>
    <w:p>
      <w:r>
        <w:rPr>
          <w:b/>
        </w:rPr>
        <w:t>E. 3.2.2</w:t>
      </w:r>
    </w:p>
    <w:p>
      <w:r>
        <w:t>Selon la jurisprudence, même lorsqu’on ne peut plus sérieusement compter sur la reprise de la vie commune, l’art. 163 CC (Code civil suisse du 10 décembre 1907 ; RS 201)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w:t>
      </w:r>
    </w:p>
    <w:p>
      <w:r>
        <w:t>- 13 - 2018 consid. 5.1.1). Il doit ensuite prendre en considération que le but de l’art. 163 al. 1 CC impose à chacun des époux le devoir de participer, selon ses facultés, aux frais supplémentaires qu’engendre la vie séparée (TF 5A_930/2019, déjà cité, loc. cit.). Il se peut qu’à la suite de cet examen, le juge doive modifier la convention conclue pendant la vie commune (ATF 138 III 97 consid. 2.2, JdT 2012 II 479 ; ATF 137 III 385 consid. 3.1 ; TF 5A_267/2018, déjà cité loc. cit.), le cas échéant en imputant un revenu hypothétique à l’époux concerné. Le Tribunal fédéral considère que, s’agissant de l’obligation d’enfants mineurs, les exigences à l’égard des père et mère sont particulièrement élevées, de sorte que ceux-ci doivent réellement épuiser leur capacité maximale de travail (Stoudmann, Le divorce en pratique, 2e éd., p. 65 et les réf. cit.). Cela implique qu’il peut également être tenu compte des possibilités de gain qui n’exigent pas de formation professionnelle et se trouvent dans la tranche des bas salaires (Stoudmann, op. cit., p. 76).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3.2.3</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w:t>
      </w:r>
    </w:p>
    <w:p>
      <w:r>
        <w:t>- 14 -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w:t>
      </w:r>
    </w:p>
    <w:p>
      <w:r>
        <w:rPr>
          <w:b/>
        </w:rPr>
        <w:t>E. 3.2.4</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 Si les parents faisaient ménage commun, il faut dans un premier temps se fonder sur l’organisation familiale qui prévalait avant la séparation, étant toutefois précisé que le modèle de répartition des tâches antérieurement suivi ne</w:t>
      </w:r>
    </w:p>
    <w:p>
      <w:r>
        <w:t>- 15 - peut être perpétué indéfiniment (ATF 144 III 481 consid. 4.5 et 4.6 ; TF 5A_462/2019 du 29 janvier 2020 consid. 5.3.1). Lors d’une garde partagée à parts égales, la capacité de gain de chaque parent n’est entamée que dans la mesure de la prise en charge effective de l’enfant (TF 5A_472/2019 du 3 novembre 2020 consid. 3.2.2, FamPra.ch 2021 p. 230) : même lorsque celui-ci justifie, en raison de son jeune âge, une prise en charge à 100 %, chacun des parents dispose de la possibilité d’exercer une activité lucrative à 50 %. Lorsque l’enfant ne justifie plus qu’une prise en charge à 50 %, il est en principe légitime de reconnaitre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(CACI 1er novembre 2021/514 ; CACI 4 mai 2020/162). La mère peut en principe exploiter sa capacité de gain durant les périodes où elle n’assume pas la prise en charge des enfants (TF 5A_472/2019 précité consid. 3.3).</w:t>
      </w:r>
    </w:p>
    <w:p>
      <w:r>
        <w:rPr>
          <w:b/>
        </w:rPr>
        <w:t>E. 3.2.5</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op. cit., p. 93 et les réf. cit.).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p. 96 et la réf. cit.).</w:t>
      </w:r>
    </w:p>
    <w:p>
      <w:r>
        <w:t>- 16 -</w:t>
      </w:r>
    </w:p>
    <w:p>
      <w:r>
        <w:rPr>
          <w:b/>
        </w:rPr>
        <w:t>E. 3.3.1</w:t>
      </w:r>
    </w:p>
    <w:p>
      <w:r>
        <w:t>La première juge a retenu qu’un taux d’activité de 50 % pouvait être exigé de l’intimée, compte tenu de l’instauration de la garde alternée, tout en renonçant à lui imputer un revenu hypothétique au stade des mesures provisionnelles, aux motifs que l’intéressée n’avait pas exercé d’activité professionnelle depuis plusieurs années et n’avait pas encore commencé à se réinsérer sur le marché du travail.</w:t>
      </w:r>
    </w:p>
    <w:p>
      <w:r>
        <w:rPr>
          <w:b/>
        </w:rPr>
        <w:t>E. 3.3.2</w:t>
      </w:r>
    </w:p>
    <w:p>
      <w:r>
        <w:t>Il est exact que l’intimée a, de façon abstraite, la faculté de reprendre une activité lucrative, à tout le moins à un taux de 50 %, compte tenu du système de garde en vigueur. Elle admet du reste être prête à travailler à temps partiel, et ce sans délai, tant que cela ne porte pas atteinte au bien-être de ses enfants. L’intimée soutient qu’elle ne serait pas en mesure de retrouver un emploi, du moins tant qu’elle n’aura pas acquis une formation professionnelle appropriée. Cela étant, elle n’apporte pas la moindre preuve de nature à rendre vraisemblable une impossibilité de retrouver une activité lucrative, mais déclare au contraire n’avoir pas encore fait de recherches d’emploi. Il y a donc lieu de constater que l’intimée n’a en l’état pas fourni les efforts nécessaires pour mettre à profit au mieux sa capacité de gain, de sorte qu’il n’est pas démontré qu’elle ne parviendrait pas à trouver un travail si elle en cherchait un de façon active. Il peut donc être raisonnablement exigé de l’intimée qu’elle s’investisse réellement dans la recherche d’un emploi. Pour ce qui est du type d’activité qui peut être exigé de l’intimée, on constate que celle-ci ne bénéficie pas d’une formation professionnelle complète et a travaillé comme serveuse dans un bar [...] durant quelques années, et ce jusqu’à sa rencontre avec l’appelant. Or, il ne peut raisonnablement être exigé de l’intimée qu’elle reprenne le genre d’activité qu’elle exerçait précédemment (TF 6B_730/2009 du 24 novembre 2009, publié in RMA 2010 p. 142 ; Juge unique CACI 25 février 2021/82). Cela étant, dans l’optique de se réinsérer professionnellement et de trouver un emploi correspondant davantage à ses attentes, l’intimée a obtenu un diplôme de masseuse. On peut dès lors attendre de sa part qu’elle mette pleinement à profit sa capacité de travail et ses possibilités</w:t>
      </w:r>
    </w:p>
    <w:p>
      <w:r>
        <w:t>- 17 - de gain, en pratiquant une activité qui n’exige pas de qualifications particulières et se situe, le cas échéant, dans la tranche des bas salaires (ATF 137 III 118 consid. 3.1, JdT 2011 II 486 ; TF 5A_946/2018 du 6 mars 2019 consid. 3.1), dans le domaine de l’esthétique, par exemple dans un institut de beauté dans la région de [...], voire dans un autre domaine, tel que la restauration. Selon le calculateur disponible sur le site du Secrétariat d’Etat à l’économie (SECO), une femme de 41 ans, sans formation professionnelle complète ni expérience professionnelle, travaillant 21 heures par semaine dans la branche des autres services personnels (catégorie 96), sans fonction de cadre, comme personnel des services directs aux particuliers (catégorie 51), dans le canton de Vaud, peut prétendre à un salaire mensuel brut, calculé sur douze mois, se situant dans une fourchette de 1'930 fr. (25 % de la population gagne moins) à 2'380 fr. (25 % de la population gagne plus), la valeur médiane du salaire brut étant de 2'100 fr. par mois. En estimant à 15 % les charges sociales, ces revenus correspondent à des revenus mensuels nets oscillant de 1'640 fr. 50 (= 1'930 fr. x 85 %) à 2'203 fr. (2'380 fr x 85 %). Partant, il est raisonnable de retenir que l’intimée est capable de réaliser un revenu net d’environ 1'640 fr. pour une activité exercée à mi-temps. Si, selon ses propres déclarations, l’intimée n’a pas encore concrètement recherché du travail, cela fait déjà plusieurs années qu’elle entreprend des démarches en vue de se reconvertir professionnellement, notamment en suivant une formation professionnelle ainsi que des cours de langue (français et anglais), et en sollicitant divers conseils auprès de professionnels. De surcroît, l’intimée pouvait s’attendre à devoir retrouver du travail, à tout le moins depuis la communication, le 28 août 2023, du rapport d’expertise du CHUV suggérant l’instauration d’une garde partagée. L’intimée a donc d’ores et déjà bénéficié, de facto, d’un délai d’adaptation de près d’un an pour anticiper le changement à venir de sa situation financière. Or, durant cette période, les enfants étaient déjà accueillis deux jours par semaine à la crèche, ce qui laissait donc du temps à l’intimée pour se consacrer à des recherches d’emploi. Depuis la</w:t>
      </w:r>
    </w:p>
    <w:p>
      <w:r>
        <w:t>- 18 - reddition de l’ordonnance entreprise et la mise en œuvre de la garde alternée à parts égales, l’intimée dispose d’un temps libre considérable, qu’il lui appartenait de mettre à profit pour trouver un travail dans les plus brefs délais, ce qu’elle ne prétend même pas avoir fait. Au vu de l’ensemble des éléments qui précèdent, seul un bref délai supplémentaire d’environ trois mois, soit jusqu’à fin octobre 2024, sera accordé à l’intimée pour s’adapter à sa nouvelle situation, de sorte que le revenu hypothétique précité lui sera imputé à compter du 1er novembre 2024. 4. 4.1 L’appelant soutient qu’il y aurait lieu de considérer l’intimée comme une « petite tête » dans le cadre de la répartition de son excédent, dès lors qu’il assume seul l’entretien de sa famille alors qu’il a atteint l’âge de la retraite, et que son épouse n’a repris aucune activité depuis la séparation. Selon l’appelant, le disponible de la famille devrait être réparti à raison de 1/5e par enfant et pour l’intimée, le solde de 2/5e devant être conservé par l’appelant. 4.2 4.2.1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4.2.2 4.2.2.1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w:t>
      </w:r>
    </w:p>
    <w:p>
      <w:r>
        <w:t>- 19 - 4.2.2.2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20 décembre 2021/591 ; Juge unique CACI 7 juin 2021/285), à hauteur de 150 fr. par mois (Juge unique CACI 26 janvier 2023/34), ce montant comprenant les frais de déplacement (Juge unique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4.2.2.3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w:t>
      </w:r>
    </w:p>
    <w:p>
      <w:r>
        <w:t>- 20 - conditions. Dans des circonstances favorables, il est encore possible de prendre en compte les primes d’assurance-maladie complémentaire et, le cas échéant, des dépenses de prévoyance à des institutions privées de la part de travailleurs indépendants (ATF 147 III 457 consid. 4 ; ATF 147 III 265 consid. 7.2). 4.2.2.4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4.3 4.3.1 La première juge a procédé à une répartition classique de l’excédent de la famille, en attribuant à chaque enfant une part du disponible correspondant à la moitié de celle de l’adulte. Une part de 1/6e du disponible global de la famille a ainsi été attribuée à chaque enfant. 4.3.2 Il n’est en l’espèce pas justifié de s’écarter de la méthode préconisée par le Tribunal fédéral en attribuant aux enfants B.R.________ et C.R.________ une part de l’excédent supérieure à celle qui résulterait d’une répartition « par grandes et petites têtes ». Il n’est en effet pas démontré que les enfants auraient des besoins particuliers permettant une augmentation de la part à leur allouer. Il est au contraire raisonnable de retenir qu’au vu du jeune âge des enfants, leurs frais de loisirs sont encore relativement réduits, de sorte que les montants alloués dans la cadre d’une répartition classique de l’excédent sont suffisants.</w:t>
      </w:r>
    </w:p>
    <w:p>
      <w:r>
        <w:t>- 21 - 4.3.3 Pour le surplus, il n’y a pas lieu d’entrer en matière sur le grief de l’appelant visant à ce que l’intimée soit considérée comme une « petite tête » et qu’elle n’ait droit qu’à 1/5e de l’excédent, en lieu et place de 2/6e, l’appelant ne prenant aucune conclusion à cet égard. Celui-ci admet au demeurant que la contribution d’entretien due à l’intimée, telle que fixée dans l’ordonnance entreprise, ne peut plus être modifiée, dès lors qu’elle n’a pas été remise en cause ni par l’appelant ni par l’intimée, qui n’a pas fait appel de l’ordonnance entreprise.</w:t>
      </w:r>
    </w:p>
    <w:p>
      <w:r>
        <w:t>- 22 - 4.4. 4.4.1 Pour le surplus et en l’absence d’autres griefs, les revenus et charges retenus par la présidente seront repris ici, sous réserve des éléments examinés d’office ci-après. 4.4.2 4.4.2.1 Compte tenu du récent déménagement de l’intimée, il convient de tenir compte d’une charge mensuelle de loyer de 2’315 fr. par mois dès le 1er mai 2024. L’appelant fait valoir qu’il convient d’écarter le loyer de la place de parc, par 180 fr., au motif que l’intimée n’aurait pas de voiture, ce que celle-ci conteste. Dès lors que l’on se trouve en présence de moyens financiers suffisants, que l’intimée a réduit sa charge locative de façon non négligeable en déménageant et que l’usage d’un véhicule permet à l’intéressée de bénéficier de davantage de flexibilité dans le cadre de ses recherches d’emploi, il se justifie d’admettre sans restriction le montant de 2'315 francs. 4.4.2.2 Les frais de crèche seront pris en considération, pour les deux enfants, dès le 1er mai 2024. A compter du 1er août 2024, il ne se justifiera plus de tenir compte de ces frais pour l’aînée, B.R.________, qui commencera l’école obligatoire. 4.4.2.3 L’intimée n’ayant pas encore effectué de recherches d’emploi, il convient de ne tenir compte de frais à cet égard qu’à partir du 1er août 2024, et ce jusqu’au 31 octobre 2024. 4.4.2.4 Compte tenu du revenu hypothétique imputé à l’intimée à compter du 1er novembre 2024, il sied de traiter de la question de ses frais de repas et de transport (Juge unique CACI 5 mars 2024/102 ; CACI 8 mars 2022/111). Il n’y a en revanche pas lieu de retenir des frais de recherche d’emploi en cas d’imputation d’un revenu hypothétique (CACI 12 mai 2022/251 ; Juge unique CACI 25 juillet 2022/387). S'agissant des frais de transport et de repas de midi, un certain schématisme peut être admis dès lors que les coûts effectifs de</w:t>
      </w:r>
    </w:p>
    <w:p>
      <w:r>
        <w:t>- 23 - ces charges dépendent d'une multitude de facteurs qu'il n'est pas aisé de déterminer, cela d'autant plus lorsqu'on se trouve en procédure sommaire (Juge unique CACI 27 septembre 2013/508). En l’espèce, dans l’optique d’accorder de la flexibilité à l’intimée tant sur le plan géographique qu’en termes d’horaires de travail, il se justifie d’inclure dans ses charges mensuelles un forfait pour des frais de repas par 109 fr. (en prenant en compte le forfait de 10 fr. par jour prévu par les Lignes directrices et en tenant compte d’un taux d’activité de 50 %, soit 10 fr. x 21.7 jours x 50 %) ainsi que des frais de transport, qui peuvent être estimés à 355 fr. par mois, correspondant au prix d’un abonnement général mensuel en seconde classe. 4.4.2.5 Au vu de ce qui précède, les trois périodes suivantes doivent être prévues pour le calcul des contributions d’entretien dues aux enfants B.R.________ et C.R.________ : la période du 1er mai 2024 au 31 juillet 2024, celle du 1er août 2024 au 31 octobre 2024, et enfin la période à compter du 1er novembre 2024. 4.4.2.6 La charge fiscale des parties, de même que la participation des enfants à la charge fiscale de leur mère, a été calculée dans le présent arrêt au moyen du calculateur de l’Administration fédérale des contributions (cf. consid. 4.4.2 à 4.4.4 infra). Ce calcul tient compte des revenus déterminants de chacune des parties, y compris du revenu hypothétique imputé à l’intimée depuis le 1er novembre 2024 (CACI 12 mai 2022/251 ; Juge unique CACI 25 juillet 2022/387) et de l’incidence des contributions d’entretien versées par l’appelant. Il faut à cet égard relever que l’impôt de l’appelant, tel que calculé par la première juge (816 fr.), est erroné, dès lors qu’il n’y a pas lieu de tenir compte de la charge de deux enfants mineurs, seul le parent crédirentier, en cas de garde alternée, ayant droit aux abattement sociaux (CDAP FI.2022.0121 du 14 août 2023 consid. 4 et les réf. cit.).</w:t>
      </w:r>
    </w:p>
    <w:p>
      <w:r>
        <w:t>- 24 - 4.4.3 La situation des parties et de leurs enfants B.R.________ et C.R.________ est dès lors la suivante pour la période du 1er mai 2024 au 31 juillet 2024 : PARENT 1 revenu de l'activité professionnelle fr. 8'260.00 revenus accessoires autres revenus (rendements de la fortune, rentes, etc.) fr. 2'390.00 REVENUS fr. 10'650.00 base mensuelle selon normes OPF fr. 1'350.00 frais de logement (raisonnables) fr. 2'500.00 - part. des enfant(s) fr. -750.00 charge finale de logement fr. 1'750.00 prime d'assurance-maladie (base) fr. 382.15 frais médicaux non-remboursés autres cotisations sociales frais professionnels de repas pris hors du domicile frais de déplacement (domicile &lt;--&gt; lieu de travail) autres dépenses professionnelles dépenses pour objets de stricte nécessité (contributions d'entretien / entretien en faveur de tiers) CHARGES DU MINIMUM VITAL LP fr. 3'482.15 impôts fr. 1'285.00 - part. des enfant(s) charge fiscale finale fr. 1'285.00 impôt sur la fortune frais de logement (effectifs) - part. des enfant(s) charge de logement finale (effective) frais indispensables de formation continue télécommunication (téléphone et internet) fr. 130.00 assurances privées fr. 50.00 amortissement des dettes garantie de loyer assistance judiciaire prime d'assurance-maladie (complémentaire) fr. 382.70 3e pilier A pour indépendants sans 2e pilier CHARGES DU MINIMUM VITAL DF fr. 5'329.85 DECOUVERT / EXCEDENT fr. 5'320.15</w:t>
      </w:r>
    </w:p>
    <w:p>
      <w:r>
        <w:t>- 25 - ENFANTS MINEURS payé par : payé par : base mensuelle chez parent 1 fr. 200.00 Parent 1 fr. 200.00 parent 1 base mensuelle chez parent 2 fr. 200.00 Parent 2 fr. 200.00 parent 2 part. aux frais logement du parent 1 15% fr. 375.00 Parent 1 fr. 375.00 parent 1 part. aux frais logement du parent 2 15% fr. 347.25 Parent 2 fr. 347.25 parent 2 prime d'assurance-maladie (base) fr. 169.25 Parent 2 fr. 89.95 Parent 2 frais médicaux non remboursés prise en charge par des tiers parent 1 Parent 1 Parent 1 prise en charge par des tiers parent 2 fr. 271.50 Parent 2 fr. 271.50 Parent 2 frais d'écolage / fournitures scolaires frais de déplacement indispensables frais nécessaires de repas hors du domicile MINIMUM VITAL LP fr. 1'563.00 fr. 1'483.70 impôts fr. 245.00 Parent 2 fr. 241.00 Parent 2 part. aux frais de logement (effectifs) parent 1 part. aux frais de logement (effectifs) parent 2 prime d'assurance-maladie (complémentaire) fr. 64.45 Parent 2 télécommunication MINIMUM VITAL DF fr. 1'808.00 reçu par : fr. 1'789.15 reçu par : - allocations familiales ou de formation fr. 1'256.00 Parent 1 fr. 1'256.00 Parent 1 - revenus de l'enfant Parent 2 Parent 2 COUTS DIRECTS (CD) fr. 552.00 fr. 533.15 contribution de prise en charge parent 1 contribution de prise en charge (montant) parent 1 parent 1 contribution de prise en charge parent 2 50.00% 50.00% contribution de prise en charge (montant) fr. 1'818.05 parent 2 fr. 1'818.00 parent 2 participation à l'excédent fr. 99.85 fr. 99.85 ENTRETIEN CONVENABLE (EC) fr. 2'470.00 fr. 2'450.00 REPARTITION DE L'EXCEDENT Parent(s) participant au calcul de l'excédent Parent 1 et 2 Revenus déterminants fr. 10'650.00 Charges déterminantes fr. -10'051.05 Epargne à déduire Excédent déterminant fr. 598.95 Par "tête" : Nombre d'enfants mineurs 2 fr. 99.85 Nombre d'adultes 2 fr. 199.65 Total de "têtes" pour la répart. de l'excédent 6 CONTRIBUTION(S) D'ENTRETIEN 0 0 ENFANT(S) MINEUR(S) 0 0 0 0 Total payé (hors excédent) par fr. -681.00 fr. 3'051.05 fr. -681.00 fr. 3'032.15 Différence avec ce qui devrait être payé fr. 3'051.05 fr. -3'051.05 fr. 3'032.15 fr. -3'032.15 Prise en charge de l'excédent de l'enfant (par 100.00% 0.00% 100.00% 0.00% défaut proportionnel au disponible de chacun) fr. 99.85 fr. 99.85 Autres charges effectives (loisirs p. ex) Excédent résiduel à répartir entre les parents fr. 99.85 fr. 99.85 Excédent à reverser à l'autre parent fr. 49.93 fr. 49.93 CONTRIBUTION D'ENTRETIEN fr. 3'100.00 fr. 3'080.00 THEORIQUEMENT DUE en mains de l'autre (montant non arrondi) fr. 3'101.00 fr. 3'082.10 CE EFFECTIVEMENT DUE en mains de fr. 3'100.00 fr. 3'080.00 l'autre parent</w:t>
      </w:r>
    </w:p>
    <w:p>
      <w:r>
        <w:t>- 26 - Il ressort de ces tableaux que, pour la période considérée, la contribution due par l’appelant se monte à 1'844 fr. (3'100 fr. – 300 fr. – 956 fr.) pour l’entretien de sa fille B.R.________ et à 1'824 fr. (3'080 fr. – 300 fr. – 956 fr.) pour l’entretien de son fils C.R.________, ces montants s’entendant allocations familiales et rentes AVS dues en sus. Il découle en outre des tableaux qui précèdent que l’intimée pourrait théoriquement prétendre à une contribution pour elle-même d’un montant de 200 fr., à titre de participation à l’excédent de la famille. Néanmoins, cette question étant soumise au principe de disposition et l’intimée n’ayant pas formé appel s’agissant de la contribution fixée en première instance, celle-ci ne saurait excéder le montant de 160 francs. Il a ainsi été tenu compte du versement par l’appelant d’un montant de 160 fr. par mois pour l’entretien de l’intimée dans le cadre du calcul de la charge fiscale des parties, et ce pour les trois périodes considérées. 4.4.4 La situation des parties et de leurs enfants B.R.________ et C.R.________ est la suivante pour la période du 1er août 2024 au 31 octobre 2024 :</w:t>
      </w:r>
    </w:p>
    <w:p>
      <w:r>
        <w:t>- 27 - PARENT 1 PARENT 2 revenu de l'activité professionnelle fr. 8'260.00 revenu de l'activité professionnelle revenus accessoires revenus accessoires autres revenus (rendements de la fortune, rentes, etc.) fr. 2'390.00 autres revenus (rendements de la fortune, rentes, etc.) REVENUS fr. 10'650.00 REVENUS base mensuelle selon normes OPF fr. 1'350.00 base mensuelle selon normes OPF fr. 1'350.00 frais de logement (raisonnables) fr. 2'500.00 frais de logement (raisonnables) fr. 2'315.00 - part. des enfant(s) fr. -750.00 charge finale de logement fr. 1'750.00 - part. des enfant(s) fr. -694.50 prime d'assurance-maladie (base) fr. 382.15 charge finale de logement fr. 1'620.50 frais médicaux non-remboursés prime d'assurance-maladie (base) fr. 470.55 autres cotisations sociales frais médicaux non-remboursés frais professionnels de repas pris hors du domicile autres cotisations sociales frais de déplacement (domicile &lt;--&gt; lieu de travail) frais de repas pris hors du domicile autres dépenses professionnelles frais de déplacement (domicile &lt;--&gt; lieu de travail) dépenses pour objets de stricte nécessité autres dépenses professionnelles fr. 150.00 (contributions d'entretien / entretien en faveur de tiers) dépenses pour objets de stricte nécessité CHARGES DU MINIMUM VITAL LP fr. 3'482.15 (contributions d'entretien / entretien en faveur de tiers) impôts fr. 1'322.00 CHARGES DU MINIMUM VITAL LP fr. 3'591.05 - part. des enfant(s) charge fiscale finale fr. 1'322.00 impôts fr. 471.00 impôt sur la fortune - part. des enfant(s) fr. -457.00 frais de logement (effectifs) charge fiscale finale fr. 14.00 - part. des enfant(s) impôt sur la fortune charge de logement finale (effective) frais de logement (effectifs) frais indispensables de formation continue - part. des enfant(s) télécommunication (téléphone et internet) fr. 130.00 charge de logement finale (effective) assurances privées fr. 50.00 frais indispensables de formation continue amortissement des dettes télécommunication (téléphone et internet) fr. 130.00 garantie de loyer assurances privées fr. 50.00 assistance judiciaire amortissement des dettes prime d'assurance-maladie (complémentaire) fr. 382.70 garantie de loyer 3e pilier A pour indépendants sans 2e pilier assistance judiciaire prime d'assurance-maladie (complémentaire) CHARGES DU MINIMUM VITAL DF fr. 5'366.85 3e pilier A pour indépendants sans 2e pilier DECOUVERT / EXCEDENT fr. 5'283.15 Participation à l'excédent fr. 237.80 CHARGES DU MINIMUM VITAL DF fr. 3'785.05 Epargne CONTRIBUTION D'ENTRETIEN à recevoir du conjoint fr. 5'820.00 DECOUVERT / EXCEDENT fr. -3'785.05</w:t>
      </w:r>
    </w:p>
    <w:p>
      <w:r>
        <w:t>- 28 - ENFANTS MINEURS payé par : payé par : base mensuelle chez parent 1 fr. 200.00 Parent 1 fr. 200.00 parent 1 base mensuelle chez parent 2 fr. 200.00 Parent 2 fr. 200.00 parent 2 part. aux frais logement du parent 1 15% fr. 375.00 Parent 1 fr. 375.00 parent 1 part. aux frais logement du parent 2 15% fr. 347.25 Parent 2 fr. 347.25 parent 2 prime d'assurance-maladie (base) fr. 169.25 Parent 2 fr. 89.95 Parent 2 frais médicaux non remboursés prise en charge par des tiers parent 1 Parent 1 Parent 1 prise en charge par des tiers parent 2 Parent 2 fr. 271.50 Parent 2 frais d'écolage / fournitures scolaires frais de déplacement indispensables frais nécessaires de repas hors du domicile MINIMUM VITAL LP fr. 1'291.50 fr. 1'483.70 impôts fr. 217.00 Parent 2 fr. 240.00 Parent 2 part. aux frais de logement (effectifs) parent 1 part. aux frais de logement (effectifs) parent 2 prime d'assurance-maladie (complémentaire) fr. 64.45 Parent 2 télécommunication MINIMUM VITAL DF fr. 1'508.50 reçu par : fr. 1'788.15 reçu par : - allocations familiales ou de formation fr. 1'256.00 Parent 1 fr. 1'256.00 Parent 1 - revenus de l'enfant Parent 2 Parent 2 COUTS DIRECTS (CD) fr. 252.50 fr. 532.15 contribution de prise en charge parent 1 contribution de prise en charge (montant) parent 1 parent 1 contribution de prise en charge parent 2 50.00% 50.00% contribution de prise en charge (montant) fr. 1'892.55 parent 2 fr. 1'892.50 parent 2 participation à l'excédent fr. 118.90 fr. 118.90 ENTRETIEN CONVENABLE (EC) fr. 2'260.00 fr. 2'540.00 REPARTITION DE L'EXCEDENT Parent(s) participant au calcul de l'excédent Parent 1 et 2 Revenus déterminants fr. 10'650.00 Charges déterminantes fr. -9'936.55 Epargne à déduire Excédent déterminant fr. 713.45 Par "tête" : Nombre d'enfants mineurs 2 fr. 118.90 Nombre d'adultes 2 fr. 237.80 Total de "têtes" pour la répart. de l'excédent 6 CONTRIBUTION(S) D'ENTRETIEN 0 0 ENFANT(S) MINEUR(S) 0 0 0 0 Total payé (hors excédent) par fr. -681.00 fr. 2'826.05 fr. -681.00 fr. 3'105.65 Différence avec ce qui devrait être payé fr. 2'826.05 fr. -2'826.05 fr. 3'105.65 fr. -3'105.65 Prise en charge de l'excédent de l'enfant (par 100.00% 0.00% 100.00% 0.00% défaut proportionnel au disponible de chacun) fr. 118.90 fr. 118.90 Autres charges effectives (loisirs p. ex) Excédent résiduel à répartir entre les parents fr. 118.90 fr. 118.90 Excédent à reverser à l'autre parent fr. 59.45 fr. 59.45 CONTRIBUTION D'ENTRETIEN fr. 2'890.00 fr. 3'170.00 THEORIQUEMENT DUE en mains de l'autre (montant non arrondi) fr. 2'885.50 fr. 3'165.10 CE EFFECTIVEMENT DUE en mains de fr. 2'890.00 fr. 3'170.00 l'autre parent</w:t>
      </w:r>
    </w:p>
    <w:p>
      <w:r>
        <w:t>- 29 - Il ressort de ces tableaux que, pour la période considérée, la contribution due par l’appelant se monte à 1'634 fr. (2'890 fr. – 300 fr. – 956 fr.) pour l’entretien de sa fille B.R.________ et à 1'914 fr. (3'170 fr. – 300 fr. – 956 fr.) pour l’entretien de son fils C.R.________, ces montants s’entendant allocations familiales et rentes AVS dues en sus. Il découle en outre des tableaux qui précèdent que l’intimée pourrait théoriquement prétendre à une contribution pour elle-même d’un montant de 240 fr., à titre de participation à l’excédent de la famille. Pour les raisons exposées ci-dessus (cf. consid. 4.4.3 supra), dite contribution ne saurait excéder le montant de 160 francs. 4.4.5 La situation des parties et de leurs enfants B.R.________ et C.R.________ est la suivante à compter du 1er novembre 2024 : PARENT 1 PARENT 2 revenu de l'activité professionnelle fr. 8'260.00 revenu de l'activité professionnelle fr. 1'640.00 revenus accessoires revenus accessoires autres revenus (rendements de la fortune, rentes, etc.) fr. 2'390.00 autres revenus (rendements de la fortune, rentes, etc.) REVENUS fr. 10'650.00 REVENUS fr. 1'640.00 base mensuelle selon normes OPF fr. 1'350.00 base mensuelle selon normes OPF fr. 1'350.00 frais de logement (raisonnables) fr. 2'500.00 frais de logement (raisonnables) fr. 2'315.00 - part. des enfant(s) fr. -750.00 - part. des enfant(s) fr. -694.50 charge finale de logement fr. 1'750.00 charge finale de logement fr. 1'620.50 prime d'assurance-maladie (base) fr. 382.15 prime d'assurance-maladie (base) fr. 470.55 frais médicaux non-remboursés frais médicaux non-remboursés autres cotisations sociales autres cotisations sociales frais professionnels de repas pris hors du domicile frais de repas pris hors du domicile fr. 109.00 frais de déplacement (domicile &lt;--&gt; lieu de travail) frais de déplacement (domicile &lt;--&gt; lieu de travail) fr. 355.00 autres dépenses professionnelles autres dépenses professionnelles dépenses pour objets de stricte nécessité dépenses pour objets de stricte nécessité (contributions d'entretien / entretien en faveur de tiers) (contributions d'entretien / entretien en faveur de tiers) CHARGES DU MINIMUM VITAL LP fr. 3'482.15 CHARGES DU MINIMUM VITAL LP fr. 3'905.05 impôts fr. 1'625.00 impôts fr. 728.00 - part. des enfant(s) - part. des enfant(s) fr. -539.00 charge fiscale finale fr. 1'625.00 charge fiscale finale fr. 189.00 impôt sur la fortune impôt sur la fortune frais de logement (effectifs) frais de logement (effectifs) - part. des enfant(s) - part. des enfant(s) charge de logement finale (effective) charge de logement finale (effective) frais indispensables de formation continue frais indispensables de formation continue télécommunication (téléphone et internet) fr. 130.00 télécommunication (téléphone et internet) fr. 130.00 assurances privées fr. 50.00 assurances privées fr. 50.00 amortissement des dettes amortissement des dettes garantie de loyer garantie de loyer assistance judiciaire assistance judiciaire prime d'assurance-maladie (complémentaire) fr. 382.70 prime d'assurance-maladie (complémentaire) 3e pilier A pour indépendants sans 2e pilier 3e pilier A pour indépendants sans 2e pilier CHARGES DU MINIMUM VITAL DF fr. 5'669.85 CHARGES DU MINIMUM VITAL DF fr. 4'274.05 DECOUVERT / EXCEDENT fr. 4'980.15 DECOUVERT / EXCEDENT fr. -2'634.05</w:t>
      </w:r>
    </w:p>
    <w:p>
      <w:r>
        <w:t>- 30 - REPARTITION DE L'EXCEDENT Parent(s) participant au calcul de l'excédent Parent 1 et 2 Revenus déterminants fr. 12'290.00 Charges déterminantes fr. -10'810.55 Epargne à déduire Excédent déterminant fr. 1'479.45 Par "tête" : Nombre d'enfants mineurs 2 fr. 246.60 Nombre d'adultes 2 fr. 493.15 Total de "têtes" pour la répart. de l'excédent 6 CONTRIBUTION(S) D'ENTRETIEN 0 0 ENFANT(S) MINEUR(S) 0 0 0 0 Total payé (hors excédent) par fr. -681.00 fr. 2'288.55 fr. -681.00 fr. 2'574.15 Différence avec ce qui devrait être payé fr. 2'288.55 fr. -2'288.55 fr. 2'574.15 fr. -2'574.15 Prise en charge de l'excédent de l'enfant (par 100.00% 0.00% 100.00% 0.00% défaut proportionnel au disponible de chacun) fr. 246.60 fr. 246.60 Autres charges effectives (loisirs p. ex) Excédent résiduel à répartir entre les parents fr. 246.60 fr. 246.60 Excédent à reverser à l'autre parent fr. 123.30 fr. 123.30 CONTRIBUTION D'ENTRETIEN fr. 2'410.00 fr. 2'700.00 THEORIQUEMENT DUE en mains de l'autre (montant non arrondi) fr. 2'411.85 fr. 2'697.45 CE EFFECTIVEMENT DUE en mains de fr. 2'410.00 fr. 2'700.00 l'autre parent</w:t>
      </w:r>
    </w:p>
    <w:p>
      <w:r>
        <w:t>- 31 - Il ressort de ces tableaux que, pour la période considérée, la contribution due par l’appelant se monte à 1'154 fr. (2'410 fr. – 300 fr. – 956 fr.) pour l’entretien de sa fille B.R.________ et à 1'444 fr. (2'700 fr. – 300 fr. – 956 fr.) pour l’entretien de son fils C.R.________, ces montants s’entendant allocations familiales et rentes AVS dues en sus. Il découle en outre des tableaux qui précèdent que l’intimée pourrait théoriquement prétendre à une contribution pour elle-même d’un montant de 490 fr., à titre de participation à l’excédent de la famille. Pour les raisons déjà exposées, cette pension doit être limitée au montant fixé en première instance.</w:t>
      </w:r>
    </w:p>
    <w:p>
      <w:r>
        <w:rPr>
          <w:b/>
        </w:rPr>
        <w:t>E. 5</w:t>
      </w:r>
    </w:p>
    <w:p>
      <w:r>
        <w:t>; TF 5A_645/2020 du 19 mai 2021 consid. 5.2.1).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et sur le calculateur de salaires « Salarium » élaboré et mis à disposition par cet office (TF 5A_613/2022 du 2 février 2023 consid. 4.4.2).</w:t>
      </w:r>
    </w:p>
    <w:p>
      <w:r>
        <w:rPr>
          <w:b/>
        </w:rPr>
        <w:t>E. 5.1</w:t>
      </w:r>
    </w:p>
    <w:p>
      <w:r>
        <w:t>Dans son écriture du 10 juin 2024, l’appelant a conclu à ce qu’il soit autorisé à régler directement le loyer de l’appartement sis [...] à [...], jusqu’à la résiliation effective de celui-ci, en portant le montant payé en déduction des contributions d’entretien dues à l’intimée.</w:t>
      </w:r>
    </w:p>
    <w:p>
      <w:r>
        <w:rPr>
          <w:b/>
        </w:rPr>
        <w:t>E. 5.2</w:t>
      </w:r>
    </w:p>
    <w:p>
      <w:r>
        <w:t>Il est d’emblée rappelé que l’appelant est libre de régler, s’il l’estime approprié, les éventuels montants encore réclamés par la bailleresse de l’ancien appartement conjugal. Il n’appartient en outre pas à la juge de céans de déterminer si les loyers réclamés sont effectivement dus, cette question faisant l’objet d’une procédure pendante devant le Tribunal des baux. Partant, l’appelant ne saurait être autorisé à déduire un quelconque montant des contributions d’entretien dues à l’intimée, étant précisé qu’une éventuelle créance de l’appelant à l’encontre de l’intimée ne pourrait en tout état être compensée avec les contributions dues pour l’entretien des enfants (art. 120 al. 1 CO), dans les limites de l’art. 125 ch. 2 CO.</w:t>
      </w:r>
    </w:p>
    <w:p>
      <w:r>
        <w:rPr>
          <w:b/>
        </w:rPr>
        <w:t>E. 6.1</w:t>
      </w:r>
    </w:p>
    <w:p>
      <w:r>
        <w:t>En définitive, il y a lieu d’admettre partiellement l’appel dans la mesure de sa recevabilité et de réformer d’office (art. 296 al. 3 CPC) l’ordonnance attaquée, en ce sens que l’appelant sera astreint à contribuer à l’entretien de B.R.________ par le versement d’une pension</w:t>
      </w:r>
    </w:p>
    <w:p>
      <w:r>
        <w:t>- 32 - mensuelle de 1'844 fr. du 1er mai 2024 au 31 juillet 2024, de 1'634 fr. du 1er août 2024 au 31 octobre 2024 et de 1'154 fr. à compter du 1er novembre 2024, et à l’entretien de C.R.________ par le versement d’une pension mensuelle de 1'824 fr. du 1er mai 2024 au 31 juillet 2024, de 1'914 fr. du 1er août 2024 au 31 octobre 2024 et de 1'444 fr. à compter du 1er novembre 2024, ces montants s’entendant allocations familiales et rentes AVS en sus.</w:t>
      </w:r>
    </w:p>
    <w:p>
      <w:r>
        <w:rPr>
          <w:b/>
        </w:rPr>
        <w:t>E. 6.2.1</w:t>
      </w:r>
    </w:p>
    <w:p>
      <w:r>
        <w:t>L’intimée a requis le bénéfice de l’assistance judiciaire pour la procédure d’appel.</w:t>
      </w:r>
    </w:p>
    <w:p>
      <w:r>
        <w:rPr>
          <w:b/>
        </w:rPr>
        <w:t>E. 6.2.2</w:t>
      </w:r>
    </w:p>
    <w:p>
      <w:r>
        <w:t>Une personne a droit à l’assistance judiciaire lorsqu’elle ne dispose pas des ressources suffisantes (art. 117 let. a CPC) et que sa cause ne paraît pas dépourvue de toute chance de succès (art. 117 let. b CPC). Le requérant doit justifier de sa situation de fortune et de ses revenus (art. 119 al. 2 ab initio CPC). L’assistance judiciaire doit faire l’objet d’une nouvelle requête pour la procédure de recours (art. 119 al. 5 CPC). Elle est exceptionnellement accordée avec effet rétroactif (art. 119 al. 4 CPC). Applicable à la procédure portant sur l'octroi ou le refus de l'assistance judiciaire, la maxime inquisitoire est limitée par le devoir de collaborer des parties. Il appartient à la partie requérante de motiver sa requête s'agissant des conditions d'octroi de l'art. 117 CPC et d'apporter, à cet effet, tous les moyens de preuve nécessaires et utiles. Un simple renvoi à la décision d'assistance judiciaire de première instance ne suffit pas (TF 5A_502/2017 du 15 août 2017 consid. 3.2, in RSPC 2017 p. 522). S'agissant de la condition de l'indigence, le requérant doit au contraire actualiser sa situation financière afin de démontrer que les conditions de l'art. 117 CPC sont toujours remplies devant la Cour d'appel (TF 5A_328/2016 du 30 janvier 2017 consid. 4.3). L’application de l’art. 56 CPC et du principe de la bonne foi n’est pas justifiée dans le cas d’un requérant assisté d’un avocat (TF 5A_503/2017 du 15 août 2017 consid. 2.3).</w:t>
      </w:r>
    </w:p>
    <w:p>
      <w:r>
        <w:t>- 33 -</w:t>
      </w:r>
    </w:p>
    <w:p>
      <w:r>
        <w:rPr>
          <w:b/>
        </w:rPr>
        <w:t>E. 6.2.3</w:t>
      </w:r>
    </w:p>
    <w:p>
      <w:r>
        <w:t>En l’espèce, l’intimée, assistée d’un avocat, s’est limitée à indiquer dans son courrier du 26 juin 2024 qu’elle bénéficiait de l’assistance judiciaire dans le cadre de la procédure de première instance et n’a en particulier fourni aucun formulaire ni pièces justificatives au sujet de ses charges ou de sa fortune. De plus, sa demande, bien que formulée le 26 juin 2024, n’est parvenue à la juge de céans qu’une fois l’instruction close. Il appartenait à l’intimée de déposer une demande d’assistance judiciaire dûment motivée, au plus tard lors de l’audience d’appel du 28 juin 2024, et ceci avant la clôture de l’instruction, et de requérir spécifiquement, en le motivant, l’octroi de l’effet rétroactif. À défaut de motivation suffisante et déposée tardivement, la requête d’assistance judiciaire de l’intimée doit être rejetée.</w:t>
      </w:r>
    </w:p>
    <w:p>
      <w:r>
        <w:rPr>
          <w:b/>
        </w:rPr>
        <w:t>E. 6.3.1</w:t>
      </w:r>
    </w:p>
    <w:p>
      <w:r>
        <w:t>Les frais doivent être mis à la charge de la partie succombante (art. 106 al. 1 CPC). Lorsqu’aucune des parties n’obtient entièrement gain de cause, les frais sont répartis selon le sort de la cause (art. 106 al. 2 CPC), le juge disposant d’un large pouvoir d’appréciation (TF 4A_207/2015 du 2 septembre 2015 consid. 3.1, in RSPC 2015 p. 484). La mesure dans laquelle une partie a obtenu gain de cause ou a succombé, se détermine en principe selon les conclusions formulées. En conséquence, pour la répartition des frais selon l’art. 106 al. 2 CPC, le résultat du procès doit être comparé aux conclusions que les parties ont formulées. Dans la mesure où le litige porte sur des créances en argent, une comparaison comptable entre en considération. En pratique, une succombance minime, de quelques pourcents, n’est en général pas prise en compte. Au reste, dans la répartition des frais, le tribunal peut aussi prendre en considération l’importance de chaque conclusion dans le litige (TF 5A_102/2020 du 19 août 2020 consid. 4.3).</w:t>
      </w:r>
    </w:p>
    <w:p>
      <w:r>
        <w:rPr>
          <w:b/>
        </w:rPr>
        <w:t>E. 6.3.2</w:t>
      </w:r>
    </w:p>
    <w:p>
      <w:r>
        <w:t>La première juge ayant renvoyé la décision sur les frais judicaires et les dépens de la procédure provisionnelle à la décision finale, il n’y a pas lieu d’y revenir (cf. art. 318 al. 3 CPC).</w:t>
      </w:r>
    </w:p>
    <w:p>
      <w:r>
        <w:t>- 34 -</w:t>
      </w:r>
    </w:p>
    <w:p>
      <w:r>
        <w:rPr>
          <w:b/>
        </w:rPr>
        <w:t>E. 6.3.3</w:t>
      </w:r>
    </w:p>
    <w:p>
      <w:r>
        <w:t>Les frais judiciaires de deuxième instance doivent être arrêtés à 1'400 fr., soit 1'200 fr. d’émolument de décision (art. 65 al. 4 TFJC [tarif des frais judiciaires civils du 28 septembre 2010 ; BLV 270.11.5]) et 200 fr. pour l’ordonnance statuant sur la requête de mesures superprovisionnelles (art. 7 al. 1 et 60 TFJC par analogie) En ce qui concerne la contribution due pour l’entretien de l’enfant B.R.________, l’appelant a conclu à ce qu’elle soit portée à 1'960 fr. 15 du 1er mai 2024 au 31 octobre 2024, puis à 1'360 fr. 15 dès le 1er novembre 2024. Les pensions fixées dans le présent arrêt pour l’entretien de B.R.________ s’élevant à 1'844 fr., puis à 1'634 fr. et enfin à 1'154 fr., l’intimée succombe très largement sur ce point, l’appelant obtenant plus que ce qu’il a demandé. S’agissant de la contribution due pour l’entretien de l’enfant C.R.________, l’appelant a conclu à ce qu’elle soit portée à 1'925 fr. 60 du 1er mai 2024 au 31 octobre 2024, puis à 1'325 fr. 60 dès le 1er novembre 2024. Les pensions fixées dans le présent arrêt pour l’entretien de C.R.________ s’élevant à 1'824 fr., puis à 1'914 fr. et enfin à 1'444 fr., l’intimée succombe dans une large mesure sur ce point. Vu la portée moindre des conclusions nouvelles prises par l’appelant dans le cadre de son acte du 10 juin 2024 (cf. consid. 1.2.2.3 supra), il est équitable de mettre l’entier des frais de deuxième instance à la charge de l’intimée, à l’exception de l’émolument concernant la requête de mesures superprovisionnelles de l’appelant, que celui-ci doit supporter, ayant succombé sur ce point. En conséquence, les frais judiciaires seront mis à la charge de l’intimée, par 1’200 fr., et à la charge de l’appelant, par 200 francs. Ces frais seront compensés avec l’avance effectuée par l’appelant (art. 111 al. 1 CPC) et l’intimée lui versera la somme de 1'200 fr. à titre de remboursement de ladite avance (art. 111 al. 2 CPC).</w:t>
      </w:r>
    </w:p>
    <w:p>
      <w:r>
        <w:rPr>
          <w:b/>
        </w:rPr>
        <w:t>E. 6.3.4</w:t>
      </w:r>
    </w:p>
    <w:p>
      <w:r>
        <w:t>La charge des dépens de deuxième instance peut être estimée à 2'500 fr. pour chacune des parties (art. 7 TDC [tarif des dépens en matière civile du 23 novembre 2010 ; BLV 270.11.6]). Au vu de la répartition des frais judiciaires de deuxième instance, l’intimée versera à l’appelant la somme de 1’800 fr. à titre de dépens de deuxième instance.</w:t>
      </w:r>
    </w:p>
    <w:p>
      <w:r>
        <w:t>- 35 - Par ces motifs, la Juge unique de la Cour d’appel civile prononce : I. L’appel est partiellement admis, dans la mesure de sa recevabilité. II. L’ordonnance est réformée aux chiffres III et IV de son dispositif comme il suit : III. dit que A.R.________ contribuera à l’entretien de son enfant B.R.________, née le [...] 2020, par le régulier versement d’une pension mensuelle, payable d’avance le premier de chaque mois, en mains de K.________ et sous déduction des éventuels montants d’ores et déjà payés par le père à titre de contribution d’entretien, d’un montant de : - 1'844 fr. (mille huit cent quarante-quatre francs), allocations familiales et rente AVS non comprises et dues en sus, du 1er mai 2024 au 31 juillet 2024 ; - 1'634 fr. (mille six cent trente-quatre francs), allocations familiales et rente AVS non comprises et dues en sus, du 1er août 2024 au 31 octobre 2024 ; - 1'154 fr. (mille cent cinquante-quatre francs), allocations familiales et rente AVS non comprises et dues en sus, dès le 1er novembre 2024. IV . dit que A.R.________ contribuera à l’entretien de son enfant C.R.________, né le [...] 2021, par le régulier versement d’une pension mensuelle, payable d’avance le premier de</w:t>
      </w:r>
    </w:p>
    <w:p>
      <w:r>
        <w:t>- 36 - chaque mois, en mains de K.________ et sous déduction des éventuels montants d’ores et déjà payés par le père à titre de contribution d’entretien, d’un montant de : - 1'824 fr. (mille huit cent vingt-quatre francs), allocations familiales et rente AVS non comprises et dues en sus, du 1er mai 2024 au 31 juillet 2024 ; - 1'914 fr. (mille neuf cent quatorze francs), allocations familiales et rente AVS non comprises et dues en sus, du 1er août 2024 au 31 octobre 2024 ; - 1'444 fr. (mille quatre cent quarante-quatre francs), allocations familiales et rente AVS non comprises et dues en sus, dès le 1er novembre 2024. L’ordonnance est confirmée pour le surplus. III. La requête d’assistance judiciaire de l’intimée K.________ est rejetée. IV. Les frais judiciaires de deuxième instance, arrêtés à 1'400 fr. (mille quatre cents francs), sont mis à la charge de l’appelant A.R.________ par 200 fr. (deux cents francs) et à la charge de l’intimée K.________ par 1'200 fr. (mille deux cents francs). V. L’intimée K.________ versera à l’appelant A.R.________ la somme de 3'000 fr. (trois mille francs) à titre de remboursement d’avance de frais judiciaires et dépens de deuxième instance. VI. L’arrêt est exécutoire. La juge unique : La greffière :</w:t>
      </w:r>
    </w:p>
    <w:p>
      <w:r>
        <w:t>- 37 - Du Le présent arrêt, dont la rédaction a été approuvée à huis clos, est notifié en expédition complète à : - Me Rémy Bucheler (pour A.R.________), - Me Swan Monbaron (pour K.________),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