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ST18.034625 vom 12. Juli 2019</w:t>
      </w:r>
    </w:p>
    <w:p>
      <w:r>
        <w:t>VD Tribunal cantonal, 2019-07-12, FR</w:t>
      </w:r>
    </w:p>
    <w:p>
      <w:r>
        <w:rPr>
          <w:b/>
        </w:rPr>
        <w:t xml:space="preserve">Quelle: </w:t>
      </w:r>
      <w:r>
        <w:t>https://mcp.opencaselaw.ch/entscheid/vd_gerichte_ST18.034625</w:t>
      </w:r>
    </w:p>
    <w:p>
      <w:r>
        <w:t>FR: VD_GERICHTE ST18.034625 du 12 juillet 2019</w:t>
      </w:r>
    </w:p>
    <w:p>
      <w:r>
        <w:t>IT: VD_GERICHTE ST18.034625 del 12 luglio 2019</w:t>
      </w:r>
    </w:p>
    <w:p>
      <w:pPr>
        <w:pStyle w:val="Heading2"/>
      </w:pPr>
      <w:r>
        <w:t>Erwägungen</w:t>
      </w:r>
    </w:p>
    <w:p>
      <w:r>
        <w:rPr>
          <w:b/>
        </w:rPr>
        <w:t>E. 1</w:t>
      </w:r>
    </w:p>
    <w:p>
      <w:r>
        <w:t>Le 17 juin 2019, le Juge de paix des districts du Jura - Nord vaudois et du Gros-de-Vaud a rendu un certificat d’héritier dans la succession de feu B.K.________. Le certificat est parvenu le 21 juin 2019 à A.K.________, frère du défunt, domicilié en Italie. Par courrier daté du 28 juin 2019, A.K.________ a recouru contre le certificat d’héritier. Remis à la Poste italienne le 29 juin 2019, le pli contenant le recours est parvenu à la frontière du pays de destination le 6 juillet 2019 et au greffe du Tribunal cantonal le 9 juillet 2019.</w:t>
      </w:r>
    </w:p>
    <w:p>
      <w:r>
        <w:rPr>
          <w:b/>
        </w:rPr>
        <w:t>E. 2.1</w:t>
      </w:r>
    </w:p>
    <w:p>
      <w:r>
        <w:t>Les décisions relatives au certificat d'héritier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le certificat d'héritier est régi par les art. 133 ss CDPJ. Les art. 104 à 109 CDPJ s'appliquent par le renvoi de l'art. 111 CDPJ. Le CPC (Code de procédure civile suisse du 19 décembre 2008 ; RS 272) est applicable à titre supplétif (art. 104 et 108 CDPJ). La juridiction gracieuse relevant de la procédure sommaire (art. 248 let. e CPC), seul le recours limité au droit est recevable contre les décisions relatives au certificat d'héritiers (art. 109 al. 3 CDPJ ; CREC 4 avril 2011/20 consid. 1).</w:t>
      </w:r>
    </w:p>
    <w:p>
      <w:r>
        <w:rPr>
          <w:b/>
        </w:rPr>
        <w:t>E. 2.2</w:t>
      </w:r>
    </w:p>
    <w:p>
      <w:r>
        <w:t>Le recours, écrit et motivé, est introduit auprès de l'instance de recours dans les dix jours à compter de la notification de la décision motivée (art. 321 al. 1 et 2 CPC). Le délai de recours est respecté lorsque l’acte de recours est remis au plus tard le dernier jour du délai soit au tribunal soit à l'attention de ce dernier, à la Poste suisse ou à une représentation diplomatique ou consulaire suisse (art. 143 al. 1 CPC).</w:t>
      </w:r>
    </w:p>
    <w:p>
      <w:r>
        <w:t>- 3 - Selon la jurisprudence, la remise du recours à un office de poste à l'étranger (respectivement à un transporteur privé à l'étranger) ne vaut pas remise à la Poste suisse. En pareille hypothèse, le justiciable doit faire en sorte que le pli contenant son mémoire de recours parvienne au plus tard le dernier jour du délai à l’autorité judiciaire ou que la Poste suisse en prenne possession avant l'expiration du délai (TF 4A_97/2019 du 11 mars 2019 ; TF 4A_258/2008 du 7 octobre 2008 consid. 2 ; TF 4A_503/2009 du 17 novembre 2009 consid. 2.1);</w:t>
      </w:r>
    </w:p>
    <w:p>
      <w:r>
        <w:rPr>
          <w:b/>
        </w:rPr>
        <w:t>E. 2.3</w:t>
      </w:r>
    </w:p>
    <w:p>
      <w:r>
        <w:t>En l’espèce, le certificat d’héritier a été expédié par poste sous pli recommandé le 17 juin 2019, à l’attention du recourant en Italie et a été réceptionné par l’intéressé le 21 juin 2019. La notification par voie postale était admissible en l’espèce, l’Italie étant partie à la Convention de La Haye du 15 novembre 1965 relative à la signification et la notification à l'étranger des actes judiciaires et extrajudiciaires en matière civile ou commerciale (RS 0.274.131). A son art. 10 let. a, ce traité international réserve la faculté d'adresser directement par la voie de la poste des actes judiciaires aux personnes se trouvant à l'étranger, pour autant que l'Etat de destination ne s'y oppose pas ; l’Italie n'a pas formé une telle opposition et n'a pas invoqué le principe de réciprocité à l'encontre de la Suisse (cf., mutatis mutandis, TF 4A_97/2019 du 11 mars 2019 et TF 4A_399/2014 du 11 février 2015 consid. 2.1; cf. site Internet du Département fédéral des affaires étrangères, Entraide judiciaire internationale en matière civile [www.bj.admin.ch/bj/fr/home/sicherheit/rechtshilfe/ zivilsachen.html], /Notification /Directives et aide-mémoire). La notification du certificat d’héritier est donc régulièrement intervenue le 21 juin 2019 et le délai de dix jours pour exercer recours a commencé à courir le lendemain (art. 142 al. 1 CPC), pour expirer le lundi 1er juillet 2019. Le recourant a remis son recours au transporteur en Italie le 29 juin 2019 et le pli est parvenu à la frontière du pays de destination le</w:t>
      </w:r>
    </w:p>
    <w:p>
      <w:r>
        <w:t>- 4 - samedi 6 juillet 2019. Le recours est ainsi parvenu à la Poste suisse après l’expiration du délai légal et doit être considéré comme tardif.</w:t>
      </w:r>
    </w:p>
    <w:p>
      <w:r>
        <w:rPr>
          <w:b/>
        </w:rPr>
        <w:t>E. 3</w:t>
      </w:r>
    </w:p>
    <w:p>
      <w:r>
        <w:t>Au vu de ce qui précède, le recours doit être déclaré irrecevable conformément à l’art. 322 al. 1 in fine CPC. 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Davide Piccoli (pour A.K.________), - Fondation ISREC, - [...].</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