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PE24.020126 vom 19. Dezember 2025</w:t>
      </w:r>
    </w:p>
    <w:p>
      <w:r>
        <w:t>VD Tribunal cantonal, 2025-12-19, FR</w:t>
      </w:r>
    </w:p>
    <w:p>
      <w:r>
        <w:rPr>
          <w:b/>
        </w:rPr>
        <w:t xml:space="preserve">Quelle: </w:t>
      </w:r>
      <w:r>
        <w:t>https://mcp.opencaselaw.ch/entscheid/vd_gerichte_PE24.020126</w:t>
      </w:r>
    </w:p>
    <w:p>
      <w:r>
        <w:t>FR: VD_GERICHTE PE24.020126 du 19 décembre 2025</w:t>
      </w:r>
    </w:p>
    <w:p>
      <w:r>
        <w:t>IT: VD_GERICHTE PE24.020126 del 19 dicembre 2025</w:t>
      </w:r>
    </w:p>
    <w:p>
      <w:pPr>
        <w:pStyle w:val="Heading2"/>
      </w:pPr>
      <w:r>
        <w:t>Erwägungen</w:t>
      </w:r>
    </w:p>
    <w:p>
      <w:r>
        <w:rPr>
          <w:b/>
        </w:rPr>
        <w:t>E. 1.1</w:t>
      </w:r>
    </w:p>
    <w:p>
      <w:r>
        <w:t>Par ordonnance du 13 mai 2025, le Ministère public de l’arrondissement de La Côte a notamment ordonné le classement d’une procédure pénale dirigée contre C.________, D.________, F.________ et G.________ pour escroquerie et blanchiment d’argent, et ordonné la 12J070</w:t>
      </w:r>
    </w:p>
    <w:p>
      <w:r>
        <w:t>- 2 - restitution (par l’intermédiaire du Bureau des séquestres), en faveur de B.________, des fonds séquestrés sur les comptes [...]. Par ordonnance du 6 novembre 2025, le Ministère public a notamment rectifié le chiffre III du dispositif de l’ordonnance précitée, en précisant que le montant restitué à B.________ est d’un total de 8'730 fr. 80.</w:t>
      </w:r>
    </w:p>
    <w:p>
      <w:r>
        <w:rPr>
          <w:b/>
        </w:rPr>
        <w:t>E. 1.2</w:t>
      </w:r>
    </w:p>
    <w:p>
      <w:r>
        <w:t>Par acte du 18 novembre 2025 adressé au Ministère public – qui l’a transmis à la Chambre des recours pénale comme objet de sa compétence – B.________ a déclaré former opposition à l’ordonnance du 6 novembre 2025 et a requis la production des échanges intervenus entre le Ministère public et la banque L.________.</w:t>
      </w:r>
    </w:p>
    <w:p>
      <w:r>
        <w:rPr>
          <w:b/>
        </w:rPr>
        <w:t>E. 1.3</w:t>
      </w:r>
    </w:p>
    <w:p>
      <w:r>
        <w:t>Par avis du 21 novembre 2025, envoyé sous pli recommandé, distribué le 24 novembre 2025 selon le relevé de suivi des envois de la Poste suisse, la direction de la procédure a imparti à B.________ un délai au 11 décembre 2025 pour effectuer un dépôt de 770 fr. à titre de sûretés, avec l’indication qu’à défaut de paiement en temps utile, il ne serait pas entré en matière sur son recours.</w:t>
      </w:r>
    </w:p>
    <w:p>
      <w:r>
        <w:rPr>
          <w:b/>
        </w:rPr>
        <w:t>E. 1.4</w:t>
      </w:r>
    </w:p>
    <w:p>
      <w:r>
        <w:t>Par courrier du 10 décembre 2025 adressé au Ministère public – qui l’a transmis à la Chambre des recours pénale comme objet de sa compétence – B.________ a exposé que son recours visait exclusivement à disposer des échanges intervenus entre le Ministère public et la banque L.________.</w:t>
      </w:r>
    </w:p>
    <w:p>
      <w:r>
        <w:rPr>
          <w:b/>
        </w:rPr>
        <w:t>E. 1.5</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12J070</w:t>
      </w:r>
    </w:p>
    <w:p>
      <w:r>
        <w:t>- 3 -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rPr>
          <w:b/>
        </w:rPr>
        <w:t>E. 2.2</w:t>
      </w:r>
    </w:p>
    <w:p>
      <w:r>
        <w:t>La décision constatant l’irrecevabilité du recours faute de versement des sûretés requises dans le délai imparti au sens de l’art. 383 al. 2 CPP relève de la compétence de la direction de la procédure de l’autorité de recours en application de l’art. 388 al. 2 let. a CPP (CREP 27 mars 2024/223).</w:t>
      </w:r>
    </w:p>
    <w:p>
      <w:r>
        <w:rPr>
          <w:b/>
        </w:rPr>
        <w:t>E. 2.3</w:t>
      </w:r>
    </w:p>
    <w:p>
      <w:r>
        <w:t>En l’espèce, le recourant n’a pas procédé à l’avance de frais requise dans le délai au 11 décembre 2025. Il n’a pas non plus demandé de restitution du délai pour effectuer l'avance de frais, ni à être mis au bénéfice de l’assistance judiciaire ou à être dispensé de l’avance de frais, de sorte que le recours doit être déclaré irrecevable (art. 383 al. 2 CPP).</w:t>
      </w:r>
    </w:p>
    <w:p>
      <w:r>
        <w:rPr>
          <w:b/>
        </w:rPr>
        <w:t>E. 3</w:t>
      </w:r>
    </w:p>
    <w:p>
      <w:r>
        <w:t>Les frais de la procédure de recours, par 270 fr. (art. 422 al. 1 CPP ; art. 20 al. 1 TFIP [tarif des frais de procédure et indemnités en matière pénale du 28 septembre 2010 ; BLV 312.03.1]), seront laissés à la charge de l'Etat (art. 423 al. 1 CPP). 12J070</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