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PE23.006180 vom 6. Oktober 2023</w:t>
      </w:r>
    </w:p>
    <w:p>
      <w:r>
        <w:t>VD Tribunal cantonal, 2023-10-06, FR</w:t>
      </w:r>
    </w:p>
    <w:p>
      <w:r>
        <w:rPr>
          <w:b/>
        </w:rPr>
        <w:t xml:space="preserve">Quelle: </w:t>
      </w:r>
      <w:r>
        <w:t>https://mcp.opencaselaw.ch/entscheid/vd_gerichte_PE23.006180</w:t>
      </w:r>
    </w:p>
    <w:p>
      <w:r>
        <w:t>FR: VD_GERICHTE PE23.006180 du 6 octobre 2023</w:t>
      </w:r>
    </w:p>
    <w:p>
      <w:r>
        <w:t>IT: VD_GERICHTE PE23.006180 del 6 ottobre 2023</w:t>
      </w:r>
    </w:p>
    <w:p>
      <w:pPr>
        <w:pStyle w:val="Heading2"/>
      </w:pPr>
      <w:r>
        <w:t>Volltext</w:t>
      </w:r>
    </w:p>
    <w:p>
      <w:r>
        <w:t>TRIBUNAL CANTONAL 51 PE23.006180-VLO CO UR D’APPEL PENALE ______________________________ Séance du 19 février 2024 _____________________ Présidence de Mme ROULEAU, présidente MM. Pellet et Parrone, juges Greffière : Mme Villars ***** Parties à la présente cause : P.________, prévenu et appelant, et MINISTERE PUBLIC, représenté par la Procureure de l’arrondissement du Nord vaudois, intimé, M.________, partie plaignante et intimée. 651</w:t>
      </w:r>
    </w:p>
    <w:p>
      <w:r>
        <w:t>- 2 - Vu le jugement du 6 octobre 2023 par lequel le Tribunal de police de l’arrondissement de la Broye et du Nord vaudois a reçu l’opposition formée le 3 juillet 2023 par P.________ à l’encontre de l’ordonnance pénale rendue le 29 juin 2023 par le Ministère public de l’arrondissement du Nord vaudois (I), a constaté que P.________ s’était rendu coupable d’injure (II), l’a condamné à une peine pécuniaire de 30 jours-amende à 30 fr. le jour, peine complémentaire à celle infligée par le Tribunal de police de l’arrondissement de la Broye et du Nord vaudois le 16 mai 2023 (III), a renoncé à révoquer le sursis octroyé à P.________ le 14 juin 2022 (IV), a renvoyé M.________ à agir devant le juge civil s’agissant de ses prétentions en réparation du préjudice moral subi (V) et a mis les frais de la cause, par 1'000 fr., à la charge de P.________ (IV [recte : VI]), vu l’annonce et la déclaration d’appel déposées les 10 octobre et 2 novembre 2023 par P.________ contre ce jugement, vu le courrier du 1er février 2024 par lequel P.________ a déclaré retirer son appel, vu les pièces du dossier ; attendu qu'aux termes de l'art. 386 al. 2 let. a CPP (Code de procédure pénale suisse du 5 octobre 2007 ; RS 312.0), quiconque a interjeté un recours peut le retirer, s'agissant d'une procédure orale, avant la clôture des débats, que cette disposition est applicable par analogie en matière d’appel (CAPE 10 mars 2020/153 et les réf. cit.), qu’en l’espèce, P.________ a déclaré retirer son appel par courrier du 1er février 2024, qu’il convient d’en prendre acte et de rayer la cause du rôle,</w:t>
      </w:r>
    </w:p>
    <w:p>
      <w:r>
        <w:t>- 3 - que le jugement rendu le 6 octobre 2023 par le Tribunal de police de l’arrondissement de la Broye et du Nord vaudois doit par conséquent être déclaré exécutoire ; attendu que les frais de la procédure d’appel, composés en l’espèce du seul émolument de décision, par 220 fr. (art. 21 al. 1 TFIP [Tarif des frais de procédure et indemnités en matière pénale du 28 septembre 2010 ; BLV 312.03.1]), seront mis à la charge de P.________ qui, par le retrait d’appel, est réputé avoir succombé (art. 428 al. 1 CPP). Par ces motifs, la Cour d’appel pénale, statuant à huis clos en application des art. 386 al. 2 et 428 al. 1 CPP, prononce : I. Il est pris acte du retrait de l’appel interjeté par P.________. II. La cause est rayée du rôle. III. Le jugement rendu le 6 octobre 2023 par le Tribunal de police de l’arrondissement de la Broye et du Nord vaudois est déclaré exécutoire. IV. Les frais d’appel, par 220 fr., sont mis à la charge de P.________. V. Le présent jugement est exécutoire. La présidente : La greffière : Du Le jugement qui précède, dont la rédaction a été approuvée à huis clos, est notifié, par l'envoi d'une copie complète, à :</w:t>
      </w:r>
    </w:p>
    <w:p>
      <w:r>
        <w:t>- 4 - - M. P.________, - Ministère public central, et communiqué à : - M. le Président du Tribunal de police de l’arrondissement de la Broye et du Nord vaudois, - Mme la Procureure de l’arrondissement du Nord vaudois, - Mme M.________,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