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PE22.007909 vom 23. Oktober 2023</w:t>
      </w:r>
    </w:p>
    <w:p>
      <w:r>
        <w:t>VD Tribunal cantonal, 2023-10-23, FR</w:t>
      </w:r>
    </w:p>
    <w:p>
      <w:r>
        <w:rPr>
          <w:b/>
        </w:rPr>
        <w:t xml:space="preserve">Quelle: </w:t>
      </w:r>
      <w:r>
        <w:t>https://mcp.opencaselaw.ch/entscheid/vd_gerichte_PE22.007909</w:t>
      </w:r>
    </w:p>
    <w:p>
      <w:r>
        <w:t>FR: VD_GERICHTE PE22.007909 du 23 octobre 2023</w:t>
      </w:r>
    </w:p>
    <w:p>
      <w:r>
        <w:t>IT: VD_GERICHTE PE22.007909 del 23 ottobre 2023</w:t>
      </w:r>
    </w:p>
    <w:p>
      <w:pPr>
        <w:pStyle w:val="Heading2"/>
      </w:pPr>
      <w:r>
        <w:t>Erwägungen</w:t>
      </w:r>
    </w:p>
    <w:p>
      <w:r>
        <w:rPr>
          <w:b/>
        </w:rPr>
        <w:t>E. 4</w:t>
      </w:r>
    </w:p>
    <w:p>
      <w:r>
        <w:t>Les appelants ne contestant pas les frais mis à leur charge par le tribunal de première instance, ceux-ci peuvent être confirmés.</w:t>
      </w:r>
    </w:p>
    <w:p>
      <w:r>
        <w:rPr>
          <w:b/>
        </w:rPr>
        <w:t>E. 5</w:t>
      </w:r>
    </w:p>
    <w:p>
      <w:r>
        <w:t>En conséquence, il résulte de ce qui précède que les appels doivent être admis et le jugement entrepris réformé aux chiffres I, II, III, IV et VI. Le jugement est confirmé pour le surplus.</w:t>
      </w:r>
    </w:p>
    <w:p>
      <w:r>
        <w:rPr>
          <w:b/>
        </w:rPr>
        <w:t>E. 6</w:t>
      </w:r>
    </w:p>
    <w:p>
      <w:r>
        <w:t>Me Joana Azevedo, défenseur d’office de Q.________, a produit une liste d’opérations (P. 47) faisant état de 3 heures et 15 minutes d’activité d’avocat au tarif horaire de 180 francs. Il n’y a pas lieu de s’écarter de cette durée. L’indemnité de défenseur d’office de Me Joana Azevedo pour la procédure d’appel sera par conséquent fixée à 495 fr. (2h45 x 180 fr.), plus des débours forfaitaires à concurrence de 2 % (art. 3bis al. 1 RAJ applicable par renvoi de l’art. 26b TFIP [tarif des frais de procédure et indemnités en matière pénale du 28 septembre 2010 ; BLV 312.03.1]), par 9 fr. 90, et la TVA à 7,7 %, par 38 fr. 88, soit à un total de 543 fr. 80 pour les opérations effectuées jusqu’au 31 décembre 2023, et à 90 fr. (0h30 x 180 fr.), plus les débours, par 1 fr. 80, et la TVA à 8,1 %, par</w:t>
      </w:r>
    </w:p>
    <w:p>
      <w:r>
        <w:rPr>
          <w:b/>
        </w:rPr>
        <w:t>E. 7</w:t>
      </w:r>
    </w:p>
    <w:p>
      <w:r>
        <w:t>fr. 44, soit à un total de 99 fr. 25, pour les opérations effectuées depuis le 1er janvier 2024. Au total, l’indemnité due sera donc fixée à 643 fr. 05 (543 fr. 80 + 99 fr. 25), TVA et débours inclus. Le défenseur d’office de W.________, Me Yvan Gisling, a produit une liste d’opérations (P. 48) faisant état de 5 heures et 22 minutes d’activité d’avocat au tarif horaire de 180 fr., ce qui est légèrement</w:t>
      </w:r>
    </w:p>
    <w:p>
      <w:r>
        <w:t>- 10 - excessif. Vu la nature de la cause, on retranchera 2 heures et 15 minutes des postes intitulés « recherches juridiques » et « appel » qui comptaient 3 heures et 45 minutes, une durée de 1 heure et 30 minutes étant largement suffisante pour une écriture de 5 pages (en-tête et conclusions comprises), représentant un total de 3 heures et 7 minutes. Il sera toutefois retenu, ex aequo et bono, 3 heures et 15 minutes d’activité nécessaire d’avocat au tarif horaire de 180 francs. L’indemnité de défenseur d’office de Me Yvan Gisling pour la procédure d’appel sera par conséquent fixée à 525 fr. (2h55 x 180 fr.), plus des débours forfaitaires à concurrence de 2 % (art. 3bis al. 1 RAJ applicable par renvoi de l’art. 26b TFIP [tarif des frais de procédure et indemnités en matière pénale du 28 septembre 2010 ; BLV 312.03.1]), par 10 fr. 50, et la TVA à 7,7 %, par 41 fr. 23, soit à un total de 576 fr. 75 pour les opérations effectuées jusqu’au 31 décembre 2023, et à 60 fr. (0h20 x 180 fr.), plus les débours, par 1 fr. 20, et la TVA à 8,1 %, par 4 fr. 96, soit à un total de 66 fr. 15, pour les opérations effectuées depuis le 1er janvier 2024. Au total, l’indemnité due sera donc fixée à 642 fr. 90 (576 fr. 75 + 66 fr. 15), TVA et débours inclus. Vu l’issue de la cause, les frais de procédure d’appel, par 2'185 fr. 95, constitués en l’espèce de l’émolument de jugement, par 900 fr. (art. 21 al. 1, 2 et 3 TFIP) et des indemnités allouées aux défenseurs d’office des appelants,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