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PE22.001353 vom 23. Februar 2024</w:t>
      </w:r>
    </w:p>
    <w:p>
      <w:r>
        <w:t>VD Tribunal cantonal, 2024-02-23, FR</w:t>
      </w:r>
    </w:p>
    <w:p>
      <w:r>
        <w:rPr>
          <w:b/>
        </w:rPr>
        <w:t xml:space="preserve">Quelle: </w:t>
      </w:r>
      <w:r>
        <w:t>https://mcp.opencaselaw.ch/entscheid/vd_gerichte_PE22.001353</w:t>
      </w:r>
    </w:p>
    <w:p>
      <w:r>
        <w:t>FR: VD_GERICHTE PE22.001353 du 23 février 2024</w:t>
      </w:r>
    </w:p>
    <w:p>
      <w:r>
        <w:t>IT: VD_GERICHTE PE22.001353 del 23 febbraio 2024</w:t>
      </w:r>
    </w:p>
    <w:p>
      <w:pPr>
        <w:pStyle w:val="Heading2"/>
      </w:pPr>
      <w:r>
        <w:t>Erwägungen</w:t>
      </w:r>
    </w:p>
    <w:p>
      <w:r>
        <w:rPr>
          <w:b/>
        </w:rPr>
        <w:t>E. 5</w:t>
      </w:r>
    </w:p>
    <w:p>
      <w:r>
        <w:t>En définitive, le recours, manifestement mal fondé, doit être rejeté sans échange d’écritures (art. 390 al. 2 CPP) et l’ordonnance du 23 novembre 2023 confirmée. Les frais de procédure, constitués en l’espèce de l’émolument d’arrêt, par 1’080 fr. (art. 20 al. 1 TFIP), et de l’indemnité due au conseil juridique gratuit (art. 422 al. 1 CPP), seront mis à la charge de la recourante, qui succombe (art. 428 al. 1 CPP). La cause étant dénuée de chances de succès (art. 136 al. 1 let. a CPP), la requête d’assistance judiciaire doit être rejetée. Par ces motifs, la juge unique prononce : I. Le recours est rejeté. II. L’ordonnance du 23 novembre 2023 est confirmée. III. La requête d’assistance judiciaire est rejetée. IV. Les frais d’arrêt, par 1'080 fr. (mille huitante francs), sont mis à la charge de E.________. VI. L’arrêt est exécutoire. La juge unique : La greffière : Du Le présent arrêt, dont la rédaction a été approuvée à huis clos, est notifié, par l'envoi d'une copie complète, à : - Me Lionel Ducret, avocat (pour E.________), - Ministère public central,</w:t>
      </w:r>
    </w:p>
    <w:p>
      <w:r>
        <w:t>- 14 -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