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PE19.019761 vom 22. Dezember 2021</w:t>
      </w:r>
    </w:p>
    <w:p>
      <w:r>
        <w:t>VD Tribunal cantonal, 2021-12-22, FR</w:t>
      </w:r>
    </w:p>
    <w:p>
      <w:r>
        <w:rPr>
          <w:b/>
        </w:rPr>
        <w:t xml:space="preserve">Quelle: </w:t>
      </w:r>
      <w:r>
        <w:t>https://mcp.opencaselaw.ch/entscheid/vd_gerichte_PE19.019761</w:t>
      </w:r>
    </w:p>
    <w:p>
      <w:r>
        <w:t>FR: VD_GERICHTE PE19.019761 du 22 décembre 2021</w:t>
      </w:r>
    </w:p>
    <w:p>
      <w:r>
        <w:t>IT: VD_GERICHTE PE19.019761 del 22 dicembre 2021</w:t>
      </w:r>
    </w:p>
    <w:p>
      <w:pPr>
        <w:pStyle w:val="Heading2"/>
      </w:pPr>
      <w:r>
        <w:t>Erwägungen</w:t>
      </w:r>
    </w:p>
    <w:p>
      <w:r>
        <w:rPr>
          <w:b/>
        </w:rPr>
        <w:t>E. 12</w:t>
      </w:r>
    </w:p>
    <w:p>
      <w:r>
        <w:t>septembre 2023 consid. 2.2.1). 2. 2.1 O.________, I.________, R.________ et S.________ ont requis la jonction de toutes les causes relatives à la manifestation du 20 septembre 2019. 2.2 L'art. 29 al. 1 CPP (Code de procédure pénale suisse du 5 octobre 2007 ; RS 312.0)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w:t>
      </w:r>
    </w:p>
    <w:p>
      <w:r>
        <w:t>- 37 - que cela soit au niveau de la constatation de l'état de faits, de l'appréciation juridique ou de la fixation de la peine. Il garantit également le respect du principe de l'égalité de traitement (art. 8 Cst. [Constitution fédérale de la Confédération suisse du 18 avril 1999 ; RS 101] et 3 al. 2 let. c CPP) et sert l'économie de la procédure. Le Tribunal fédéral a relevé le caractère problématique, du point de vue du droit à un procès équitable garanti aux art. 29 al. 1 Cst. et 6 par. 1 CEDH (Convention européenne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Si des raisons objectives le justifient, le ministère public et les tribunaux peuvent ordonner la jonction ou la disjonction de procédures pénales (art. 30 CPP). La disjonction de procédures doit rester l'exception. Elle doit avant tout servir à garantir la rapidité de la procédure et à éviter un retard inutile. Constituent des motifs objectifs justifiant la disjonction de causes un nombre élevé de coprévenus rendant la conduite d'une procédure unique trop difficile, une incapacité de comparaître de longue durée d'un des coprévenus - en fuite ou en raison d'une maladie - ou l'imminence de la prescription. (vérifier si mettre autre chose). 2.3 Ce grief a déjà été définitivement tranché par le Tribunal fédéral dans le cadre du recours interjeté par O.________ (TF 6B_40/2023). Il a rejeté ce grief en constatant que la décision de la Cour d’appel refusant de joindre les différentes procédures pénales résultant de la manifestation du 20 septembre 2019 reposait sur des motifs objectifs et qu’elle ne consacrait pas une violation des droits de la défense. Il n’appartient pas à la Cour de céans de traiter à nouveau cette réquisition. 3. 3.1 A titre de mesure d’instruction, O.________ a requis l’audition du Professeur [...] en qualité de témoin. I.________, R.________ et S.________ ont pour leur part requis les auditions des Professeurs [...] et [...], du Docteur [...] et de l’ancienne Conseillère fédérale [...], ainsi que la</w:t>
      </w:r>
    </w:p>
    <w:p>
      <w:r>
        <w:t>- 38 - consultation de 21 articles disponibles sur internet relatifs à la crise climatique. Ces moyens de preuve seraient nécessaires pour permettre à l’autorité de céans de comprendre les motivations des appelants ainsi que la réalité des changements climatiques en cours et leurs effets.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w:t>
      </w:r>
    </w:p>
    <w:p>
      <w:r>
        <w:t>- 39 - comportement contrevient au principe de la bonne foi en procédure (TF 6B_44/2014 du 10 juillet 2014 consid. 2.2). 3.3 En l’espèce, les auditions requises ne sont pas nécessaires dans la mesure où la réalité du dérèglement climatique est désormais reconnue. Dans des récentes causes similaires, la Cour de céans a déjà constaté que de nombreux rapports d’experts démontraient que les émissions de gaz à effet de serre provoquées par les activités humaines étaient à l’origine d’un réchauffement climatique mondial qui s’élevait actuellement à environ 1°C en moyenne par rapport à la période préindustrielle. Cette élévation de la température provoquait notamment une augmentation de l’intensité et de la fréquence de certains phénomènes climatiques et météorologiques extrêmes – tels que des vagues de chaleur,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7 février 2023 consid. 4 ; CAPE 12 décembre 2022/111 consid. 6.3 ; CAPE 29 août 2022 consid. 4.2). Ces réquisitions de preuves doivent ainsi être rejetées dans la mesure où elles portent sur des faits notoires. O.________ 4. 4.1 Dans son arrêt de renvoi (TF 6B_40/2023), le Tribunal fédéral a relevé que le jugement du 29 août 2022 ne disait rien sur l’art. 90 LCR dans son rappel des dispositions légales entrant en considération dans la présente cause et de la jurisprudence qui s’y rapporte. Il a en outre constaté que le jugement ne contenait aucun raisonnement juridique qui expliquerait en quoi les faits retenus individuellement contre l’appelant seraient constitutifs d’entrave aux services d’intérêt général, d’empêchement d’accomplir un acte officiel, de violation simple des règles de la circulation routière et de contravention à la LContr (loi vaudoise sur</w:t>
      </w:r>
    </w:p>
    <w:p>
      <w:r>
        <w:t>- 40 - les contraventions du 19 mai 2009 ; BLV 312.11). Cela constituait une violation du droit d’être entendu de l’appelant et empêchait le Tribunal fédéral d’exercer son contrôle (art. 112 al. 3 LTF). Dans cette mesure, le jugement attaqué devait être annulé et la cause renvoyée à la Cour de céans, à qui il incombait de livrer une motivation circonstanciée, en particulier quant aux faits reprochés à l’appelant, à l’égard de chacune des manifestations, et pour toutes les infractions retenues. Le Tribunal fédéral a également constaté que la Cour d’appel semblait libérer l’appelant de l’infraction à la LContr dans son jugement, alors que le dispositif ne faisait pas état de cette libération. Il a indiqué qu’il incombait à la Cour de céans de préciser ses intentions à ce titre.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w:t>
      </w:r>
    </w:p>
    <w:p>
      <w:r>
        <w:t>- 41 -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6B_61/2024 du 16 janvier 2025 consid. 2.1.2). 4.2.2 En vertu de l'art. 239 ch. 1 aCP (Code pénal suisse du 21 décembre 1937 ; RS 311.0), continuant de trouver application dans la mesure où sa version entrée en vigueur au 1er juillet 2023 n’est pas plus favorable à l’appelant, se rend coupable d’entrave aux services d’intérêt général celui qui, intentionnellement, aura empêché, troublé ou mis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(ATF 116 IV 44 consid. 2a, JdT 1991 IV 137 ; ATF 85 IV 224 consid. III.2, JdT 1960 IV 51 ; TF 6B_702/2023 du 13 mai 2024 consid. 5.1.2 et les références citées). Constitue une entreprise publique de transport celle qui est à la disposition de chacun pour le transport des personnes ou des choses. La</w:t>
      </w:r>
    </w:p>
    <w:p>
      <w:r>
        <w:t>- 42 - loi mentionne, à titre d’exemple, l’entreprise de chemin de fer et celle des postes par le réseau des bus postaux. La jurisprudence y ajoute le transport par téléphérique, alors que la doctrine majoritaire s’accorde généralement à dire que le transport par tram, bus, bateau, avion, ski-lift ou funiculaire est également protégé par cette disposition, sous réserve de cas particuliers (TF 6B_702/2023 précité consid. 5.1.2 et les références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ou le retard de quinze minutes d'un train régional (ATF 119 IV 301, JdT 1995 IV 147) n'étaient pas suffisants (TF 6B_702/2023 précité consid. 5.1.2 et les références citées). D’un point de vue subjectif, il s’agit d’une infraction intentionnelle, le dol éventuel suffit (Dupuis et al. [éd.], Petit commentaire du Code pénal, 2e éd., Bâle 2017, n. 17 ad art. 239 CPP). Il y a dol éventuel lorsque l'auteur tient pour possible la réalisation de l'infraction mais qu'il agit tout de même, parce qu'il accepte ce résultat pour le cas où il se produirait et s'en accommode, même s'il le juge indésirable et ne le souhaite pas (ATF 147 IV 439 consid. 7.3.1 ; ATF 137 IV 1 consid. 4.2.3 ; TF 7B_62/2023 du 7 juin 2024 consid. 2.2.1 et les références citées). 4.2.3 Aux termes de l’art. 286 aCPP, continuant de trouver application dans la mesure où sa version entrée en vigueur au 1er juillet 2023 n’est pas plus favorable à l’appelant, se rend coupable d’empêchement d’accomplir un acte officiel celui qui aura empêché une autorité, un membre d’une autorité ou un fonctionnaire d’accomplir un acte entrant dans ses fonctions.</w:t>
      </w:r>
    </w:p>
    <w:p>
      <w:r>
        <w:t>- 43 -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Il n'est en revanche pas nécessaire que l'auteur parvienne à éviter effectivement l'accomplissement de l'acte officiel, il suffit qu'il le rende plus difficile, l'entrave ou le diffère (TF 6B_1276/2023 du 13 novembre 2024 consid. 5.1).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Il peut aussi s'agir d'une obstruction physique : l'auteur, par sa personne ou un objet qu'il dispose à cette fin, empêche ou gêne le passage du fonctionnaire pour lui rendre plus difficile l'accès à une chose. On peut également penser à celui qui, en restant fermement à sa place, ne se laisse pas ou difficilement emmener (TF 6B_1276/2023 précité consid. 5.1). Imposer sa présence dans une salle pour empêcher une autorité d'y tenir séance constitue, par une action, une opposition aux actes de l'autorité (ATF 120 IV 136 précité ; TF 6B_7802/2023 du 13 mai 2023 consid. 7.1). Le Tribunal fédéral a considéré que le fait pour un recourant de former une chaîne humaine avec d’autres personnes lors d’une manifestation dans les locaux d’une entreprise, s'agrippant les uns aux autres par les bras et les jambes alors que les gendarmes tentaient de les faire sortir, constituait une résistance physique active dépassant le cadre d'une simple désobéissance. Ce faisant, le recourant avait rendu plus difficile l'exécution de la mission de la police et a ainsi entravé un acte d'autorité (TF 6B_145/2021 consid. 2.1).</w:t>
      </w:r>
    </w:p>
    <w:p>
      <w:r>
        <w:t>- 44 - La réalisation de l'infraction requiert l'intention, étant précisé que le dol éventuel suffit (TF 6B_1276/2023 précité consid. 5.1). 4.2.4 Conformément à l’art. 90 al. 1 LCR (loi fédérale sur la circulation routière du 19 décembre 1958 ; RS 741.01),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(ATF 92 IV 33 consid. 1 ; TF 1C_474/2020 du 19 avril 2021 consid. 4 et les références citées). Sur le plan subjectif, les violations des règles de la circulation sont punissables si elles ont été commises par négligence, sauf disposition expresse et contraire de la loi, ce qui n’est pas le cas pour les règles de la circulation réprimées par les art. 90 al. 1 et 2 LCR. L’intention, cas échéant sous la forme du dol éventuel, est aussi punissable (ATF 126 IV 192, consid. 2c ; Jeanneret/Kuhn/Mizel/Riske, Code suisse de la circulation routière commenté, 5e éd. 2024, nn. 3.3 ad art. 90 LCR). Aux termes de l’art. 26 al. 1 LCR chacun doit se comporter, dans la circulation, de manière à ne pas gêner ni mettre en danger ceux qui utilisent la route conformément aux règles établies. L’art. 49 al. 2 LCR dispose que les piétons traverseront la chaussée avec prudence et par le plus court chemin en empruntant, où cela est possible, un passage pour piétons. Ils bénéficient de la priorité sur de tels passages, mais ne doivent pas s’y lancer à l’improviste. En application de l’art. 46 al. 2 OCR (ordonnance sur les règles de la circulation routière du 13 novembre 1962 ; RS 741.11), les piétons éviteront de s’attarder inutilement sur la chaussée, notamment aux endroits sans visibilité ou resserrés, aux intersections ainsi que de nuit et par mauvais temps.</w:t>
      </w:r>
    </w:p>
    <w:p>
      <w:r>
        <w:t>- 45 - Les art. 239 CP et 90 al. 1 LCR entrent en concours idéal, les biens juridiquement protégés étant distincts, soit, d’une part, l’intérêt de la collectivité au bon fonctionnement du service public (Dupuis et al. [éd.], op. cit., n. 1 ad art. 239 CP) et, d’autre part, la sécurité routière et la fluidité du trafic sur les routes publiques (Jeanneret et al. [éd.], Code suisse de la circulation routière commenté, 5e éd., Bâle 2024, n. 1.8 ad art. 90 LCR). 4.2.5 Aux termes de l’art. 25 al. 1 LContr, les contraventions réprimées par l'autorité municipale sont passibles d'une amende de 500 francs au plus, contre chaque contrevenant, sous réserve des cas où la loi prévoit un montant inférieur. Selon l’art. 26 RGP, est interdit tout acte de nature à troubler la tranquillité et l'ordre publics. 4.3 En l’espèce, il ressort du rapport de police du 5 octobre 2019 que la manifestation du 20 septembre 2019 n’a fait l'objet d'aucune autorisation et que les autorités n'avaient pas été averties de ce que le pont Bessières serait bloqué ce jour-là, le collectif XR ayant, au travers de sa communication, uniquement indiqué vouloir mener une action de blocage sur un des ponts en ville de Lausanne (P. 6). Il ressort du rapport des TL du 11 mars 2024 que, en raison de la manifestation, tous les bus de la ligne n° 16 ont dû être déviés de 11h20 à 17h20 entre le pont Bessières et le Tunnel, en les faisant passer par la rue César-Roux. Au total, 33 bus qui ont été affectés par la modification imposée par la manifestation. La ligne n° 16 affichait un retard d’environ 10 minutes à 12h15 et 18 minutes à 17h20. L’impact de la manifestation s’est également fait ressentir sur d’autres lignes, la ligne n° 6 affichant environ 10 minutes de retard à 12h15 et les lignes n° 6, 13, 18, 22 et 60 affichant environ 18 minutes de retard à 17h20, lors du rétablissement total des lignes (P. 66). Il ressort du rapport de police du 6 décembre 2022 que les différentes manifestations en lien avec le climat, y compris celle du 20 septembre 2019, ont eu pour effet de causer des perturbations conséquentes pendant plusieurs heures, obligeant les forces de l’ordre à réguler au mieux le trafic et à trouver des solutions pour dévier les lignes des transports publics. Certains bus sont restés bloqués car il ne leur était</w:t>
      </w:r>
    </w:p>
    <w:p>
      <w:r>
        <w:t>- 46 - pas possible de faire demi-tour (notamment les bus électriques) et des bus supplémentaires (thermiques) ont dû être insérés dans le réseau afin de pallier les conséquences de la manifestation (P. 67). Seuls les manifestants qui étaient restés à terre et attachés après les sommations ont fait l’objet d’une identification et d’une dénonciation, et chacun avait la possibilité de quitter librement les lieux au cours des manœuvres de la police (P. 67). O.________ a admis avoir participé à la manifestation du 20 septembre 2019. Il a reconnu n’avoir pas quitté les lieux à la première sommation des forces de l’ordre, avoir pratiqué la technique de la tortue et avoir dû être désenlacé par les policiers. Il a en revanche déclaré avoir ignoré si une autorisation avait été demandée pour organiser cette manifestation et encore moins si elle avait été accordée (Jugement entrepris, p. 20). Sous l’angle de l’art. 239 ch. 1 CP, les TL, qui offrent un service de transport de passagers accessible à chacun, sont une entreprise publique de transport. En outre, le fait pour l’appelant d’empêcher toute circulation durant six heures sur un axe central, avec pour conséquence de bloquer l’itinéraire habituel d’une ligne de bus et d’engendrer des retards d’environ 18 minutes sur six lignes différentes, constitue une entrave importante au fonctionnement de cette entreprise, tant s’agissant de la durée de la perturbation que des retards occasionnés. Il peut être précisé que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 ait déclaré ne pas avoir su si la manifestation avait été autorisée, il ne lui était plus possible d’ignorer que ce n’était pas le cas dès le moment où il a entendu les forces de l’ordre sommer les manifestants d’évacuer le pont. En conséquence, il ne pouvait qu’être conscient que le blocage non autorisé de l’un des trois ponts de la ville de Lausanne était propre à</w:t>
      </w:r>
    </w:p>
    <w:p>
      <w:r>
        <w:t>- 47 - entraver la circulation, y compris des bus, et s’en est accommodé. C’est donc à tout le moins par dol éventuel que l’appelant a empêché, respectivement troublé, l’exploitation d’une entreprise publique de transports. Les conditions d’application de l’art. 239 ch. 1 CP sont ainsi réalisées. S’agissant de l’art. 286 CP, l’appelant n’a pas obéi aux injonctions des forces de l’ordre de quitter le pont et a opposé une résistance physique active à son évacuation par les policiers en pratiquant la tortue et en s’agrippant à d’autres manifestants. Les agents ont ainsi dû faire usage de la force pour le déloger du pont et l’en éloigner. Par conséquent, son comportement a dépassé la simple désobéissance et présentait l’intensité nécessaire pour retenir une entrave à un acte officiel au sens de la jurisprudence précitée (cf. consid. 4.2.3 ci-dessus). Sur le plan subjectif, l’appelant, qui a reconnu avoir entendu les sommations des forces de l’ordre, était conscient de ne pas s’être conformé aux instructions qui lui étaient données. En outre, il savait qu’en s’enlaçant avec d’autres personnes il rendait plus difficile l’exécution de son évacuation : il s’agit d’ailleurs du but d’une telle stratégie. L’appelant s’est donc rendu coupable d’empêchement d’accomplir un acte officiel.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Contrairement à ce que soutient l’appelant, les art. 239 CP et 90 al. 1 LCR entrent en concours idéal, les biens juridiquement protégés par ces dispositions étant différents (cf. consid. 4.2.4 ci-dessus). La tranquillité et l’ordre publics ont été troublés par les importantes perturbations du trafic causées par le blocage du pont Bessières auquel l’appelant a pris part. Ce comportement est constitutif de</w:t>
      </w:r>
    </w:p>
    <w:p>
      <w:r>
        <w:t>- 48 -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la condamnation d’O.________ pour entrave aux services d’intérêt général, empêchement d’accomplir un acte officiel, violation simple des règles de la circulation routière et contravention à la loi vaudoise sur les contraventions doit être confirmée. R.________ 5. 5.1 Dans son arrêt de renvoi (TF 6B_41/2023), le Tribunal fédéral a relevé que le jugement du 29 août 2022 ne disait rien sur l’art. 90 LCR dans son rappel des dispositions légales entrant en considération dans la présente cause et de la jurisprudence qui s’y rapporte. Il a en outre considéré que les quelques explications données par la Cours de céans dans son jugement, qui lui avaient permis de conclure que l’appelant et ses coaccusés s’étaient « rendus coupables d’entrave aux services d’intérêt général, d’empêchement d’accomplir un acte officiel, de violation simple des règles de la circulation routière et de contravention à la LContr » ne sauraient s’apparenter à un raisonnement juridique suffisant et ne permettaient pas d’expliquer en quoi les faits retenus individuellement contre l’appelant seraient constitutifs des infractions en question. A défaut pour le Tribunal fédéral d’être en mesure de contrôler le respect des dispositions légales appliquées ou, pour ce qui est de la violation simple des règles de la circulation, les dispositions légales sur lesquelles reposaient la condamnation de l’appelant. Dans cette mesure, le jugement attaqué devait être annulé et la cause renvoyée à la Cour de céans, à qui il incombait de livrer une motivation circonstanciée, en particulier quant aux faits reprochés à l’appelant, à l’égard de chacune des manifestations, et pour toutes les infractions retenues.</w:t>
      </w:r>
    </w:p>
    <w:p>
      <w:r>
        <w:t>- 49 - Le Tribunal fédéral a également constaté que la Cour de céans semblait libérer l’appelant de l’infraction à la LContr dans son jugement, alors que le dispositif ne faisait pas état de cette libération. Il a indiqué qu’il incombait à la Cour de céans de préciser ses intentions à ce titre. 5.2 Les principes relatifs aux art. 10 CPP, 239 et 286 CP, 90 al. 1 LCR et 25 al. 1 LContr ont déjà été exposés au considérant 4.2 ci-dessus. 5.3 5.3.1 Manifestation du 20 septembre 2019 Il peut être renvoyé au considérant 4.3 ab initio s’agissant des circonstances entourant cette manifestation et des conséquences qu’elle a eues. R.________ a reconnu avoir participé à la manifestation du 20 septembre 2019, s’être assis par terre, avoir quitté les lieux en fin de journée une fois la manifestation terminée et avoir été levé par les forces de l’ordre. Il a en revanche déclaré ne pas se souvenir s’il y avait eu une sommation des forces de l’ordre et ne pas avoir su que la manifestation n’était pas autorisée, tout en précisant que la question de savoir si une autorisation avait été délivrée ne se posait pas selon lui au vu de l’urgence climatique (Jugement entrepris, p. 18). Sous l’angle de l’art. 239 ch. 1 CP, comme cela a déjà été établi, les TL sont une entreprise publique de transport. En outre, le fait pour l’appelant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la manifestation et les informations vagues dont disposaient les forces de l’ordre sur un éventuel blocage d’un pont lausannois le jour en question ne leur permettaient manifestement pas de prendre des mesures en amont afin d’éviter les</w:t>
      </w:r>
    </w:p>
    <w:p>
      <w:r>
        <w:t>- 50 - perturbations du trafic. Sur le plan subjectif, bien que l’appelant ait déclaré n’avoir pas su si la manifestation était autorisée ou non, il a reconnu que cette question ne changeait rien à ses yeux. Ainsi, il avait à tout le moins accepté que la manifestation pouvait ne pas avoir été autorisée et s’en était accommodé. En outre, au vu du numéro qui lui a été attribué par les forces de l’ordre lors de son identification (n° 82), il apparaît que de nombreux autres manifestants ont été délogés avant lui, si bien qu’il ne pouvait ignorer que leur présence n’était pas autorisée. Fort de cette constatation, il ne pouvait qu’être conscient que le blocage non autorisé de l’un des trois ponts de la ville de Lausanne était propre à entraver la circulation, y compris des bus, et s’en est accommodé. Au vu de ce qui précède, l’appelant s’est rendu coupable d’entrave aux services d’intérêt général, à tout le moins par dol éventuel. Pour ce qui est de l’empêchement d’accomplir un acte officiel, l’appelant a déclaré qu’il ne se souvenait pas si les forces de l’ordre l’avaient pris par le bras pour le lever. Il ressort cependant du rapport de police du 5 octobre 2019 qu’il faisait partie des 104 personnes qui ont pratiqué la technique de la tortue et ont dû être évacués avec l’usage d’une contrainte proportionnée par les policiers (P. 6). Il y a lieu de favoriser la version des faits contenue dans ce rapport, les agents de police n’ayant pas de raison de mettre l’appelant en cause à tort, alors qu’à l’inverse l’appelant a tout intérêt à minimiser son implication. Il apparaît ainsi que l’appelant a opposé une résistance physique active en s’enlaçant avec d’autres manifestants. Son comportement dépassait ainsi la simple désobéissance et présentait l’intensité nécessaire pour retenir une entrave à un acte officiel. Sur le plan subjectif, de nombreux autres manifestants ayant été délogés avant lui, il est évident que l’appelant était conscient qu’il ne se conformait pas aux injonctions données par les forces de l’ordre et qu’il rendait plus difficile son évacuation par ces dernières en s’enlaçant avec d’autres personnes. Les conditions d’application de l’art. 286 CP sont donc réalisées. En s’asseyant sur une voie de circulation et en bloquant le trafic durant plusieurs heures, l’appelant a contrevenu à l’art. 26 al. 1 LCR,</w:t>
      </w:r>
    </w:p>
    <w:p>
      <w:r>
        <w:t>- 51 -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20 septembre 2019, la condamnation de R.________ pour entrave aux services d’intérêt général, empêchement d’accomplir un acte officiel, violation simple des règles de la circulation routière et contravention à la loi vaudoise sur les contraventions doit être confirmée. 5.3.2 Manifestation du 27 septembre 2019 Il ressort du rapport de police du 7 octobre 2019 qu’une autorisation a été délivrée par la ville de Lausanne pour une manifestation « Grève du Climat » le 27 septembre 2019. Vers 11h50, une partie des manifestants sont sortis du tracé prévu et annoncé, avec pour objectif de bloquer le giratoire de la Maladière. Empêchés par les forces de l’ordre d’y parvenir, ils se sont finalement assis sur la chaussée, à la hauteur du n° 68 de l'avenue de Rhodanie. De 14h05 à 16h15, après une sommation et l’octroi d’un délai pour se disperser, les forces de l’ordre ont procédé à l’évacuation des manifestants restés assis et enchevêtrés (P. 5). Il ressort du rapport de police du 6 décembre 2022 que les différentes</w:t>
      </w:r>
    </w:p>
    <w:p>
      <w:r>
        <w:t>- 52 - manifestations en lien avec le climat, y compris celle du 27 septembre 2019, ont eu pour effet de causer des perturbations conséquentes pendant plusieurs heures, obligeant les forces de l’ordre à réguler au mieux le trafic, à trouver des solutions pour dévier les lignes des transports publics et à gérer les conséquences notables que le blocage a eues sur l’autoroute arrivant à la Maladière. Certains bus sont restés bloqués car il ne leur était pas possible de faire demi-tour (notamment les bus électriques) et des bus supplémentaires (thermiques) ont dû être insérés dans le réseau afin de pallier les conséquences de la manifestation (P. 67). Seuls les manifestants qui étaient restés à terre et attachés après les sommations ont fait l’objet d’une identification et d’une dénonciation, et chacun avait la possibilité de quitter librement les lieux au cours des manœuvres de la police (P. 67). Il découle du dossier tactique du 24 septembre 2019 que des déviations ont dû être mises en place pour les lignes n° 1, 2, 3, 21 et 24 afin de tenir compte de l’itinéraire suivi par la manifestation autorisée. Il ressort du rapport de régulation du 27 septembre 2019 et du rapport du 11 mars 2024 que les lignes n° 1 et 25 ont pris 30 minutes de retard dès 12h00 et que la ligne 6 a pris 30 minutes de retard dès 12h40. Dans la mesure où il est difficile d’évaluer à quelle partie de la manifestation ces retards sont dus, ils ne seront pas imputés aux appelants. Les itinéraires de plusieurs lignes ont également dû être modifiés en raison de la partie non autorisée de la manifestation. Tout d’abord, la ligne n° 2 a dû opérer un demi-tour à Bellerive à partir de 12h20 en raison du sit-in effectué par les manifestants devant son terminus, situé à Maladière-Lac. La ligne n’a pu être rétablie qu’à 16h50. Les éléments dont l’autorité de céans dispose ne permettent toutefois pas d’établir à partir de quelle heure il était prévu que cette ligne reprenne son itinéraire habituel. Il convient donc de retenir l’hypothèse la plus favorable aux appelants, soit une reprise à 14h00, heure de fin annoncée de la manifestation. La déviation imputable à la partie non autorisée de la manifestation a ainsi duré de 14h00 à 16h50. La ligne n° 24 a quant à elle dû être interrompue entre 11h56 et 12h37 en</w:t>
      </w:r>
    </w:p>
    <w:p>
      <w:r>
        <w:t>- 53 - raison du déplacement de certains manifestants vers le giratoire de la Maladière. D’après l’itinéraire préétabli, qui avait obtenu l’aval de la ville de Lausanne, la manifestation devait quitter l’avenue de Rhodanie au niveau de la bifurcation sur l’avenue Dalcroze. Selon le dossier tactique des TL, il était prévu que durant la manifestation les bus de cette ligne empruntent le tronçon de l’avenue de Rhodanie situé entre l’embranchement avec l’avenue Pierre de Coubertin et le rond-point de la Maladière, en aval de l’itinéraire autorisé de la manifestation. L’interruption de la ligne n° 24 est ainsi entièrement attribuable à la partie non autorisée de la manifestation. La ligne n° 6 a pour sa part dû opérer un demi-tour à Fontenay de 12h39 à 14h00, alors que cette ligne n’était pas concernée par les mesures prises en vue du cortège autorisé. Cette modification est ainsi entièrement imputable à la partie non autorisée de la manifestation. Enfin, la ligne n° 1 a dû effectuer un demi-tour aux Epinettes de 12h44 à 13h21, alors que cette ligne avait été rétablie à 11h12 après avoir été déviée « selon dossier tactique » à 10h00. Cette modification est donc entièrement imputable à la partie non autorisée de la manifestation. Au total, ce sont 37 bus qui ont été concernés par les modifications (P. 66 et 74). R.________ a admis avoir participé à la manifestation du 27 septembre 2019, s’être assis par terre, être resté jusqu’à la fin de la manifestation et avoir été évacué par les forces de l’ordre. Il a déclaré ne pas se souvenir s’il y avait eu une sommation des forces de l’ordre et ne pas avoir su si la manifestation était autorisée, tout en précisant que la question de savoir si une autorisation avait été délivrée ne se posait pas selon lui au vu de l’urgence climatique (Jugement entrepris, p. 18). Sous l’angle de l’art. 239 ch. 1 CP, comme cela a déjà été établi, les TL sont une entreprise publique de transport. En outre, le fait pour l’appelant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w:t>
      </w:r>
    </w:p>
    <w:p>
      <w:r>
        <w:t>- 54 - les mesures prises en prévision du passage de la partie de la manifestation qui avait été autorisée, celle-ci devant durer jusqu’à 14 heures seulement et ne devant pas emprunter le même itinéraire. Sur le plan subjectif, bien que l’appelant ait déclaré n’avoir pas su si la manifestation était autorisée ou non, il a reconnu que cette question ne changeait rien à ses yeux. Ainsi, il avait à tout le moins accepté que la manifestation pouvait ne pas avoir été autorisée et s’en était accommodé. En outre, au vu du numéro qui lui a été attribué par les forces de l’ordre lors de son identification (n° 46), il apparaît que de nombreux autres manifestants ont été délogés avant lui, si bien qu’il ne pouvait ignorer que leur présence n’était pas autorisée. En conséquence, il ne pouvait qu’être conscient que le blocage non autorisé d’un axe important, qui plus est à proximité d’une sortie d’autoroute, était propre à entraver la circulation, y compris des bus, et s’en est accommodé. Il s’est ainsi rendu coupable d’entrave aux services d’intérêt général, à tout le moins par dol éventuel. Pour ce qui est de l’art. 286 CP, bien que l’appelant n’ait pas fourni beaucoup de détails sur la façon dont les agents l’ont évacué, il ressort du rapport du 7 octobre 2019 qu’il faisait partie des 47 personnes qui étaient restées assises et « enchevêtrées » (P. 5). Les agents de police n’ayant pas de raison de mettre l’appelant en cause à tort, il convient de tenir les faits contenus dans ce rapport pour établis. En agissant de la sorte l’appelant a opposé une résistance physique active aux policiers. Son comportement dépassait ainsi la simple désobéissance et présentait l’intensité nécessaire pour retenir une entrave à un acte officiel. Sur le plan subjectif, de nombreux autres manifestants ayant été délogés avant lui, il est évident que l’appelant était conscient qu’il ne se conformait pas aux injonctions données par les forces de l’ordre et qu’il rendait plus difficile son évacuation par ces dernières en s’enlaçant avec d’autres personnes. Les conditions d’application de l’art. 286 CP sont donc réalisées. En s’asseyant sur une voie de circulation et en bloquant le trafic durant plusieurs heures, l’appelant a contrevenu à l’art. 26 al. 1 LCR, puisqu’il a gêné la circulation, ainsi qu’aux art. 49 al. 2 LCR et 46 al. 2</w:t>
      </w:r>
    </w:p>
    <w:p>
      <w:r>
        <w:t>- 55 -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27 septembre 2019, la condamnation de R.________ pour entrave aux services d’intérêt général, empêchement d’accomplir un acte officiel, violation simple des règles de la circulation routière et contravention à la loi vaudoise sur les contraventions doit être confirmée. S.________ 6. 6.1 Les raisons qui ont motivé le renvoi par le Tribunal fédéral de la cause à la Cour de céans s’agissant de S.________ (TF 6B_42/2023) sont identiques à celles ressortant de l’arrêt TF 6B_41/2023, exposées au considérant 5.1 ci-dessus. 6.2 Les principes relatifs aux art. 10 CPP, 239 et 286 CP, 90 al. 1 LCR, et 25 al. 1 LContr ont déjà été exposés au considérant 4.2 ci-dessus.</w:t>
      </w:r>
    </w:p>
    <w:p>
      <w:r>
        <w:t>- 56 - 6.3 6.3.1 Manifestation du 20 septembre 2019 Il peut être renvoyé au considérant 4.3 ab initio s’agissant des circonstances entourant cette manifestation et des conséquences qu’elle a eues. S.________ a reconnu avoir participé à la manifestation du 20 septembre 2019, avoir pratiqué la technique de la tortue lors de l’évacuation, n’avoir pas quitté les lieux à la première sommation et avoir été désenlacé par les forces de l’ordre. Il a déclaré n’avoir pas su que la manifestation n’était pas autorisée, croyant à tout le moins que celle-ci était tolérée (Jugement entrepris, p. 19). Sous l’angle de l’art. 239 ch. 1 CP, comme cela a déjà été établi, les TL sont une entreprise publique de transport. En outre, le fait pour l’appelant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 ait déclaré ne pas avoir su si la manifestation avait été autorisée, il ne lui était plus possible d’ignorer que ce n’était pas le cas dès le moment où il a entendu les forces de l’ordre sommer les manifestants d’évacuer le pont. En conséquence, il ne pouvait qu’être conscient que le blocage non autorisé de l’un des trois ponts de la ville de Lausanne était propre à entraver la circulation, y compris des bus, et s’en est accommodé. Il s’est ainsi rendu coupable d’entrave aux services d’intérêt général, à tout le moins par dol éventuel.</w:t>
      </w:r>
    </w:p>
    <w:p>
      <w:r>
        <w:t>- 57 - Pour ce qui est de l’empêchement d’accomplir un acte officiel, l’appelant a reconnu avoir pratiqué la technique de la tortue. Il apparaît ainsi qu’il a opposé une résistance physique active en s’enlaçant avec d’autres manifestants. Son comportement dépassait la simple désobéissance et présentait l’intensité nécessaire pour retenir une entrave à un acte officiel. Sur le plan subjectif, l’appelant ayant reconnu avoir entendu les sommations des forces de l’ordre, il était conscient qu’il ne se conformait pas aux injonctions données par les forces de l’ordre et qu’il rendait plus difficile son évacuation par ces dernières en s’enlaçant avec d’autres personnes. Les conditions d’application de l’art. 286 CP sont donc réalisées.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20 septembre 2019, la condamnation de S.________ pour entrave aux services d’intérêt général, empêchement d’accomplir un acte officiel,</w:t>
      </w:r>
    </w:p>
    <w:p>
      <w:r>
        <w:t>- 58 - violation simple des règles de la circulation routière et contravention à la loi vaudoise sur les contraventions doit être confirmée. 6.3.2 Manifestation du 27 septembre 2019 Il peut être renvoyé au considérant 5.3.2 ab initio s’agissant des circonstances entourant cette manifestation et des conséquences qu’elle a eues. S.________ a admis avoir participé à la manifestation du 27 septembre 2019, avoir pratiqué le sit-in et la tortue, n’avoir pas quitté les lieux à la première sommation des forces de l’ordre et avoir été transporté par celles-ci jusqu’au lieu d’identification dans une brouette. Il a déclaré avoir cru que la manifestation était tolérée (Jugement entrepris, p. 19 ; Jugement du 29 août 2022, p. 9). Sous l’angle de l’art. 239 ch. 1 CP, comme cela a déjà été établi, les TL sont une entreprise publique de transport. En outre, le fait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Sur le plan subjectif, bien que l’appelant ait déclaré ne pas avoir su si la manifestation avait été autorisée, il ne lui était plus possible d’ignorer que ce n’était pas le cas dès le moment où il a entendu les forces de l’ordre sommer les manifestants de libérer la route. En conséquence, il ne pouvait qu’être conscient que le blocage non autorisé d’un axe important, qui plus est à proximité d’une sortie d’autoroute, était propre à entraver la circulation, y compris des bus, et s’en est accommodé. Il s’est ainsi rendu coupable d’entrave aux services d’intérêt général, à tout le moins par dol éventuel.</w:t>
      </w:r>
    </w:p>
    <w:p>
      <w:r>
        <w:t>- 59 - Pour ce qui est de l’art. 286 CP, l’appelant a reconnu avoir pratiqué la technique de la tortue. En agissant de la sorte, il a opposé une résistance physique active aux policiers. Son comportement dépassait ainsi la simple désobéissance et présentait l’intensité nécessaire pour retenir une entrave à un acte officiel. Sur le plan subjectif, l’appelant, qui a reconnu avoir entendu les sommations des forces de l’ordre, était conscient de ne pas s’être conformé aux instructions qui lui étaient données. En outre, il savait qu’en s’enlaçant avec d’autres personnes il rendait plus difficile l’exécution de son évacuation. Les conditions d’application de l’art. 286 CP sont donc réalisées.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27 septembre 2019, la condamnation de S.________ pour entrave aux services d’intérêt général, empêchement d’accomplir un acte officiel, violation simple des règles de la circulation routière et contravention à la loi vaudoise sur les contraventions doit être confirmée.</w:t>
      </w:r>
    </w:p>
    <w:p>
      <w:r>
        <w:t>- 60 - I.________ 7. 7.1 Les raisons qui ont motivé le renvoi par le Tribunal fédéral de la cause à la Cour de céans s’agissant d’I.________ (TF 6B_43/2023) sont identiques à celles ressortant de l’arrêt TF 6B_41/2023, exposées au considérant 5.1 ci-dessus. 7.2 Les principes relatifs aux art. 10 CPP, 239 et 286 CP, 90 al. 1 LCR, et 25 al. 1 LContr ont déjà été exposés au considérant 4.2 ci-dessus. 7.3 7.3.1 Manifestation du 20 septembre 2019 Il peut être renvoyé au considérant 4.3 ab initio s’agissant des circonstances entourant cette manifestation et des conséquences qu’elle a eues. I.________ a reconnu avoir participé à la manifestation du 20 septembre 2019, avoir pratiqué la technique de la tortue, n’avoir pas quitté les lieux à la première sommation des forces de l’ordre et avoir su que la manifestation n’était pas autorisée (Jugement entrepris, p. 13). Sous l’angle de l’art. 239 ch. 1 CP, comme cela a déjà été établi, les TL sont une entreprise publique de transport. En outre, le fait pour l’appelante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l’appelante savait que la</w:t>
      </w:r>
    </w:p>
    <w:p>
      <w:r>
        <w:t>- 61 - manifestation n’était pas autorisée. En conséquence, elle ne pouvait qu’être consciente que le blocage non autorisé de l’un des trois ponts de la ville de Lausanne était propre à entraver la circulation, y compris des bus, et s’en est accommodée. Elle s’est ainsi rendue coupable d’entrave aux services d’intérêt général, à tout le moins par dol éventuel. Pour ce qui est de l’empêchement d’accomplir un acte officiel, l’appelante a reconnu avoir pratiqué la technique de la tortue.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ayant reconnu avoir entendu les sommations, elle était consciente de ne pas se conformer aux injonctions données par les forces de l’ordre et de rendre plus difficile son évacuation par ces dernières en s’enlaçant avec d’autres personnes.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w:t>
      </w:r>
    </w:p>
    <w:p>
      <w:r>
        <w:t>- 62 - Au vu de ce qui précède, s’agissant de la manifestation du 20 septembre 2019, la condamnation d’I.________ pour entrave aux services d’intérêt général, empêchement d’accomplir un acte officiel, violation simple des règles de la circulation routière et contravention à la loi vaudoise sur les contraventions doit être confirmée. 7.3.2 Il peut être renvoyé au considérant 5.3.2 ab initio s’agissant des circonstances entourant la manifestation du 27 septembre 2019 et des conséquences que celle-ci a eues. I.________ a reconnu avoir participé à la manifestation du 27 septembre 2019, avoir pratiqué le sit-in et la tortue et n’avoir pas quitté les lieux à la première sommation des forces de l’ordre. Elle a déclaré qu’elle savait que la manifestation de la grève pour le climat était autorisée, mais qu’elle ne savait pas si la fin du parcours l’était (Jugement entrepris, p. 13 ; Jugement du 29 août 2022, p. 6). Sous l’angle de l’art. 239 ch. 1 CP, comme cela a déjà été établi, les TL sont une entreprise publique de transport. En outre, le fait pour l’appelante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Sur le plan subjectif, bien que l’appelante ait déclaré ne pas avoir su si cette partie de la manifestation avait été autorisée, il ne lui était plus possible d’ignorer que ce n’était pas le cas dès le moment où elle a entendu les forces de l’ordre sommer les manifestants de libérer la route. En conséquence, elle ne pouvait qu’être consciente que le blocage non autorisé d’un axe important, qui plus est à proximité d’une sortie d’autoroute, était propre à entraver la circulation, y compris des bus, et</w:t>
      </w:r>
    </w:p>
    <w:p>
      <w:r>
        <w:t>- 63 - s’en est accommodée. Elle s’est ainsi rendue coupable d’entrave aux services d’intérêt général, à tout le moins par dol éventuel. Pour ce qui est de l’art. 286 CP, l’appelante a reconnu avoir pratiqué la technique de la tortue.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qui a reconnu avoir entendu les sommations des forces de l’ordre, était consciente de ne pas s’être conformée aux instructions qui lui étaient données. En outre, elle savait qu’en s’enlaçant avec d’autres personnes elle rendait plus difficile l’exécution de son évacuation.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27 septembre 2019, la condamnation d’I.________ pour entrave aux</w:t>
      </w:r>
    </w:p>
    <w:p>
      <w:r>
        <w:t>- 64 - services d’intérêt général, empêchement d’accomplir un acte officiel, violation simple des règles de la circulation routière et contravention à la loi vaudoise sur les contraventions doit être confirmée. M.________ 8. 8.1 8.1.1 Dans son arrêt de renvoi (TF 6B_48/2023), le Tribunal fédéral a retenu s’agissant des faits du 27 septembre 2019 qu’il était sans importance de savoir si la portion de l’avenue de Rhodanie où l’appelante s’était assise pour pratiquer un sit-in, soit plusieurs centaines de mètres après le croisement entre l’avenue de Rhodanie et l’avenue Dalcroze, avait été fermée au trafic. Il ressortait de l’état de fait, non contesté, que les actes qui lui étaient reprochés s’étaient déroulés de 11h50 à 16h15, alors que l’avenue de Rhodanie avait été fermée à la circulation seulement jusqu’à 14h00 en raison de la partie licite de la manifestation. Le blocage de cet axe était ainsi entièrement imputable à l’appelante et aux autres manifestants de 14h00 à 16h15. La Cour de céans n’avait donc pas versé dans l’arbitraire en jugeant que l’appelante avait bloqué la circulation et causé la déviation du trafic des véhicules et des bus de la ligne n° 2. Le Tribunal fédéral a cependant considéré que la distinction pourrait être pertinente au moment d’examiner si la recourante s’était rendue coupable d’entrave aux services d’intérêt général au sens de l’art. 239 CP, dans la mesure où il est essentiel de déterminer si l’entrave est d’une intensité suffisante. Or, la Cour de céans n’avait donné aucune précision quant à la durée de l’entrave, soit alternativement de 11h50 à 16h15 ou de 14h00 à 16h15, durée qui ne pourrait être établie qu’après avoir déterminé si la partie de l’avenue occupée par la recourante et les autres manifestants était bien fermée au trafic de 10h00 à 14h00. Il incombait à la Cour de céans de compléter le jugement sur ce point. 8.1.2 Pour les faits du 14 décembre 2019, le Tribunal fédéral a relevé que la Cour de céans avait considéré sans autres explications que l’appelante s’était assise sur les voies de circulation, à la place Saint-</w:t>
      </w:r>
    </w:p>
    <w:p>
      <w:r>
        <w:t>- 65 - François, de 10h55 à 11h05. Il a noté que le rapport du 16 décembre 2019 faisait état de trois actions distinctes à la place Saint-François et ne faisait aucune mention de la participation de la recourante à l’une des trois. Le rapport du 14 décembre 2019 indiquait que l’appelante avait été interpellée debout, sur la chaussée de la place Saint-François, à 11h15, sans autres précisions. A défaut pour la Cour de céans d’avoir précisé exactement à quelle action l’appelante aurait participé, ou encore quel comportement elle aurait adopté lors de celle-ci, il était impossible pour le Tribunal fédéral de déterminer si cette autorité avait fait preuve d’arbitraire. Il incombait à la Cour de céans de compléter le jugement attaqué sur ce point. Le Tribunal fédéral a encore précisé qu’aucun élément figurant au dossier de la cause ne semblait permettre d’affirmer que l’appelante se serait, à quelque moment que ce soit, assise sur les voies de circulation de la place Saint-François. 8.1.3 Pour les faits du 29 mai 2020, le Tribunal fédéral a relevé que la Cour de céans avait considéré sans autres explications que l’appelante avait participé à la manifestation et lui avait reproché d’avoir entravé la circulation routière en occupant toute la largeur de la chaussée alors qu’elle se déplaçait en cortège avec les autres participants. Il a noté que le rapport du 2 juin 2020 ne mentionnait l’appelante que comme l’une des personnes ayant pénétré dans le bâtiment sis place Bel-Air 4, mais restait silencieux quant à son éventuelle participation à la manifestation dans son ensemble. Il a constaté que dans la partie « en droit » de son jugement, la Cour de céans n’avait plus abordé la question de la participation de l’appelante à l’entier de la manifestation et avait jugé que celle-ci s’était rendue coupable d’entrave aux services d’intérêt général, non plus pour avoir occupé toute la largeur de la chaussée alors qu’elle se déplaçait en cortège, mais pour avoir provoqué indirectement, alors qu’elle se trouvait dans le bâtiment, le blocage du carrefour de la place Bel-Air durant près de trois heures. Le Tribunal fédéral a estimé qu’il était ainsi difficile de comprendre quel comportement était reproché à la recourante, du moins en lien avec l’art. 239 CP. Il y avait quoiqu’il en soit lieu de constater qu’aucune élément de preuve ne permettait de confirmer, sans que des doutes sérieux et irréductibles ne subsistent, que l’appelante aurait</w:t>
      </w:r>
    </w:p>
    <w:p>
      <w:r>
        <w:t>- 66 - participé à l’intégralité de la manifestation. Dès lors, s’il s’avérait que la Cour de céans avait constaté le contraire, il convenait de retenir qu’elle avait fait preuve d’arbitraire, indépendamment du fait que la présence sur les lieux de l’appelante n’avait certainement rien de fortuite. Le Tribunal fédéral a également retenu, s’agissant de l’infraction visée à l’art. 286 CP, que la Cour de céans s’était contredite en retenant que l’appelante n’avait pas donné suite aux sommations de la police, alors qu’il ressortait de son état de fait que l’appelante avait finalement accepté de quitter les lieux, après près de trois heures d’occupation du site, suite aux injonctions de la police à le faire. Il a en outre relevé qu’en vertu du rapport du 2 juin 2020, un dernier délai de 30 minutes avait été accordé à 21h15 aux manifestants pour se présenter spontanément à l’entrée de l’immeuble et y être identifiés et que l’appelante et 22 autres personnes s’étaient présentées dans le hall de l’immeuble à 21h45, soit dans le délai imparti. Dès lors le Tribunal fédéral a considéré que, si elle devait avoir considéré que l’appelante n’avait pas donné suite aux sommations de la police, la Cour de céans avait fait preuve d’arbitraire. 8.1.4 Le Tribunal fédéral a relevé que le jugement du 29 août 2022 ne disait rien sur l’art. 90 LCR et sur l’ordonnance 2 COVID-19 dans son rappel des dispositions légales entrant en considération dans la présente cause et de la jurisprudence qui s’y rapporte. Il a en outre considéré que les quelques explications données par la Cours de céans dans son jugement, qui lui avaient permis de conclure que l’appelante et ses coaccusés s’étaient « rendus coupables d’entrave aux services d’intérêt général, d’empêchement d’accomplir un acte officiel, de violation simple des règles de la circulation routière et de contravention à la LContr » ne sauraient s’apparenter à un raisonnement juridique suffisant et ne permettaient pas d’expliquer en quoi les faits retenus individuellement contre l’appelant seraient constitutifs des infractions en question. A défaut pour le Tribunal fédéral d’être en mesure de contrôler le respect des dispositions légales appliquées ou, pour ce qui est de la violation simple des règles de la circulation et de la contravention à l’ordonnance 2 COVID-</w:t>
      </w:r>
    </w:p>
    <w:p>
      <w:r>
        <w:t>- 67 - 19, les dispositions légales sur lesquelles reposaient la condamnation de l’appelant. Dans cette mesure, le jugement attaqué devait être annulé et la cause renvoyée à la Cour de céans, à qui il incombait de livrer une motivation circonstanciée, en particulier quant aux faits reprochés à l’appelant, à l’égard de chacune des manifestations, et pour toutes les infractions retenues. Le Tribunal fédéral a également constaté que la Cour de céans semblait libérer l’appelant de l’infraction à la LContr dans son jugement, alors que le dispositif ne faisait pas état de cette libération. Il a indiqué qu’il incombait à la Cour de céans de préciser ses intentions à ce titre. 8.2 8.2.1 Les principes relatifs aux art. 10 CPP, 239 et 286 CP, 90 al. 1 LCR, et 25 al. 1 LContr ont déjà été exposés au considérant 4.2 ci-dessus. 8.2.2 Conformément à l’art. 10f al. 2 let. a OCOV2, dans sa version du 28 mai 2020 en vigueur au moment des faits, est puni d’amende quiconque enfreint l’interdiction de rassemblement dans les lieux publics visée à l’art. 7c, qui prévoit notamment que les rassemblements de plus de cinq personnes dans l’espace public, notamment sur les places publiques, sur les promenades et dans les parcs, sont interdits, à l’exception des rassemblements d’élèves dans les cours de récréation (al. 1). 8.3 8.3.1 Manifestation du 20 septembre 2019 Il peut être renvoyé au considérant 4.3 ab initio s’agissant des circonstances entourant cette manifestation et des conséquences qu’elle a eues. M.________ a reconnu avoir participé à la manifestation du 20 septembre 2019, s’être allongée par terre, n’avoir pas quitté les lieux à la première sommation des forces de l’ordre et avoir été portée par ces</w:t>
      </w:r>
    </w:p>
    <w:p>
      <w:r>
        <w:t>- 68 - dernières pour l’évacuer. Elle a déclaré n’avoir pas su qu’il fallait une autorisation pour manifester (Jugement entrepris, p. 15). Sous l’angle de l’art. 239 ch. 1 CP, comme cela a déjà été établi, les TL sont une entreprise publique de transport. En outre, le fait pour l’appelante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l’appelante ait déclaré ne pas avoir su si la manifestation avait été autorisée, il ne lui était plus possible d’ignorer que ce n’était pas le cas dès le moment où elle a entendu les forces de l’ordre sommer les manifestants d’évacuer le pont. Forte de cette constatation, elle ne pouvait qu’être consciente que le blocage non autorisé de l’un des trois ponts de la ville de Lausanne était propre à entraver la circulation, y compris des bus, et s’en est accommodée. Elle s’est ainsi rendue coupable d’entrave aux services d’intérêt général, à tout le moins par dol éventuel. Pour ce qui est de l’empêchement d’accomplir un acte officiel, l’appelante a uniquement reconnu s’être couchée par terre. Il ressort cependant du rapport de police du 5 octobre 2019 qu’elle faisait partie des 104 personnes qui ont pratiqué la technique de la tortue et ont dû être évacuées avec l’usage d’une contrainte proportionnée par les policiers (P. 6). Il y a lieu de favoriser la version des faits contenue dans ce rapport, les agents de police n’ayant pas de raison de mettre l’appelante en cause en cause à tort, alors qu’à l’inverse l’appelante a tout intérêt à minimiser son implication. Il apparaît ainsi qu’elle a opposé une résistance physique active. Son comportement dépassait la simple désobéissance et présentait l’intensité nécessaire pour retenir une entrave à un acte officiel. Sur le plan subjectif, l’appelante ayant reconnu avoir entendu les sommations,</w:t>
      </w:r>
    </w:p>
    <w:p>
      <w:r>
        <w:t>- 69 - elle était consciente de ne pas se conformer aux injonctions données par les forces de l’ordre et de rendre plus difficile son évacuation par ces dernières en s’enlaçant avec d’autres personnes. Les conditions d’application de l’art. 286 CP sont donc réalisées. En se couchant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20 septembre 2019, la condamnation de M.________ pour entrave aux services d’intérêt général, empêchement d’accomplir un acte officiel, violation simple des règles de la circulation routière et contravention à la loi vaudoise sur les contraventions doit être confirmée. 8.3.2 Manifestation du 27 septembre 2019 Il peut être renvoyé au considérant 5.3.2 ab initio s’agissant des circonstances entourant cette manifestation et des conséquences qu’elle a eues.</w:t>
      </w:r>
    </w:p>
    <w:p>
      <w:r>
        <w:t>- 70 - M.________ a reconnu avoir participé à la manifestation du 27 septembre 2019, s’être assise sur la route et n’avoir pas quitté les lieux à la première sommation des forces de l’ordre. Elle a cependant déclaré s’être levée d’elle-même, sans que les agents aient besoin de lui tenir le bras ou de la porter pour l’évacuer, et avoir pensé qu’ils se trouvaient sur le parcours autorisé de la manifestation de la grève du climat (Jugement entrepris, p. 15). Sous l’angle de l’art. 239 ch. 1 CP, comme cela a déjà été établi, les TL sont une entreprise publique de transport. Le fait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La façon dont ont été établies la durée et l’ampleur de l’entrave attribuable à la partie non autorisée de la manifestation, que le Tribunal fédéral a demandé à la Cour de céans d’éclaircir, a été développée au considérant 5.3.2. Sur le plan subjectif, bien que l’appelante ait déclaré avoir cru s’être toujours trouvé sur le parcours autorisé de la manifestation, il ne lui était plus possible d’ignorer que ce n’était pas le cas dès le moment où elle a entendu les forces de l’ordre sommer les manifestants de libérer la route. En conséquence, elle ne pouvait qu’être consciente que le blocage non autorisé d’un axe important, qui plus est à proximité d’une sortie d’autoroute, était propre à entraver la circulation, y compris des bus, et s’en est accommodée. Elle s’est ainsi rendue coupable d’entrave aux services d’intérêt général, à tout le moins par dol éventuel. Pour ce qui est de l’art. 286 CP, l’appelante a déclaré s’être levée et avoir quitté la chaussée d’elle-même, sans que l’usage de la contrainte par les forces de l’ordre soit nécessaire. Il ressort cependant du</w:t>
      </w:r>
    </w:p>
    <w:p>
      <w:r>
        <w:t>- 71 - rapport du 7 octobre 2019 qu’elle faisait partie des 47 personnes qui étaient restées assises et « enchevêtrées » (P. 5). Il y a lieu de favoriser la version des faits contenue dans ce rapport, les agents de police n’ayant pas de raison de mettre l’appelante en cause à tort, alors qu’à l’inverse l’appelante a tout intérêt à minimiser son implication.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qui a reconnu avoir entendu les sommations des forces de l’ordre, était consciente de ne pas s’être conformée aux instructions qui lui étaient données. En outre, elle savait qu’en s’enlaçant avec d’autres personnes elle rendait plus difficile l’exécution de son évacuation.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w:t>
      </w:r>
    </w:p>
    <w:p>
      <w:r>
        <w:t>- 72 - Au vu de ce qui précède, s’agissant de la manifestation du 27 septembre 2019, la condamnation de M.________ pour entrave aux services d’intérêt général, empêchement d’accomplir un acte officiel, violation simple des règles de la circulation routière et contravention à la loi vaudoise sur les contraventions doit être confirmée. 8.3.3 Manifestation du 14 décembre 2019 L’appelante conteste avoir participé à cette manifestation. Elle a déclaré être arrivée vers 10h00, avoir uniquement tenu les sacs d’amis qui avaient pratiqué la technique de la tortue et n’avoir pas résisté lorsque les forces de l’ordre l’ont interpellée (Jugement entrepris, p. 15). Il ressort du rapport de police établi à la suite des faits que la manifestation en question n’avait fait l’objet d’aucune autorisation, que les militants de XR s’activaient depuis plusieurs semaines sur les réseaux sociaux afin de recruter un nombre suffisant de personnes pour mener une action de blocage le 14 décembre 2019 sur la place Saint-François vers 10h00, qu’un dispositif préventif a été mis en place par les forces de l’ordre, que les premiers blocages ont commencé à 10h05, qu’il y a eu trois actions de blocage distinctes à la place Saint-François avec des durées variables, que les derniers manifestants ont été évacués à 15h55 et que les forces de l’ordre ont interpellé 90 personnes au total, dont l’appelante (P. 8/1, dossier joint PE19.024263). Il ressort du constat d’infraction du 14 décembre 2019 que l’appelante a été interpellée à 11h15 alors qu’elle se trouvait sur la chaussée (P. 5, dossier joint PE19.024263). Il découle du rapport de police du 6 décembre 2022 que les différentes manifestations en lien avec le climat, y compris celle du 14 décembre 2019, ont eu pour effet de causer des perturbations conséquentes pendant plusieurs heures, obligeant les forces de l’ordre à réguler au mieux le trafic et à trouver des solutions pour dévier les lignes des transports publics (P. 67). Au regard des éléments factuels à disposition de la Cour de céans, il n’est pas possible d’établir durant combien de temps l’appelante</w:t>
      </w:r>
    </w:p>
    <w:p>
      <w:r>
        <w:t>- 73 - s’est tenue sur la chaussée. Il ne peut ainsi être retenu qu’elle a participé à une action visant à empêcher, troubler ou mettre en danger l’exploitation d’une entreprise publique de transports. Elle devra être libérée du chef d’accusation d’entrave aux services d’intérêt généraux s’agissant de cette manifestation. S’il n’est pas possible de déterminer la durée exacte durant laquelle l’appelante s’est tenue sur la chaussée, il peut être inféré du fait que les forces de l’ordre aient estimé nécessaire de procéder à son interpellation qu’elle ne s’était pas contentée de traverser la chaussée et devait s’être arrêtée sur place. En se tenant debout sur une voie de circulation, même pour une courte durée,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La tranquillité et l’ordre publics ont été troublés par les importantes perturbations du trafic causées par le blocage de la place Saint-François auquel l’appelante a pris part, à tout le moins de façon temporaire.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w:t>
      </w:r>
    </w:p>
    <w:p>
      <w:r>
        <w:rPr>
          <w:b/>
        </w:rPr>
        <w:t>E. 12.1</w:t>
      </w:r>
    </w:p>
    <w:p>
      <w:r>
        <w:t>Les appelants, qui ont conclu à leur acquittement, ne contestent pas formellement la peine prononcée à leur encontre. Les peines doivent toutefois être examinées d’office, d’autant plus que les appelants ont été libérés de certains chefs d’accusation.</w:t>
      </w:r>
    </w:p>
    <w:p>
      <w:r>
        <w:rPr>
          <w:b/>
        </w:rPr>
        <w:t>E. 12.2.1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t>- 89 -</w:t>
      </w:r>
    </w:p>
    <w:p>
      <w:r>
        <w:rPr>
          <w:b/>
        </w:rPr>
        <w:t>E. 12.2.2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(TF 6B_796/2024 du 20 janvier 2025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6B_1242/2023 du 2 octobre 2024 consid. 4.1.3).</w:t>
      </w:r>
    </w:p>
    <w:p>
      <w:r>
        <w:t>- 90 -</w:t>
      </w:r>
    </w:p>
    <w:p>
      <w:r>
        <w:rPr>
          <w:b/>
        </w:rPr>
        <w:t>E. 12.2.3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En application de l’art. 44 al. 1 CP, si le juge suspend totalement ou partiellement l’exécution d’une peine, il impartit au condamné un délai d’épreuve de deux à cinq ans.</w:t>
      </w:r>
    </w:p>
    <w:p>
      <w:r>
        <w:rPr>
          <w:b/>
        </w:rPr>
        <w:t>E. 12.2.4</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w:t>
      </w:r>
    </w:p>
    <w:p>
      <w:r>
        <w:t>- 91 -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132 IV 1 consid. 6.1 et 6.2).</w:t>
      </w:r>
    </w:p>
    <w:p>
      <w:r>
        <w:rPr>
          <w:b/>
        </w:rPr>
        <w:t>E. 12.3</w:t>
      </w:r>
    </w:p>
    <w:p>
      <w:r>
        <w:t>En l’espèce, la culpabilité des appelants n’est pas négligeable. Ces derniers ont participé à des manifestations non autorisées, bloquant ainsi des axes importants de la ville Lausanne durant plusieurs heures et s’opposant aux forces de l’ordre qui les avaient enjoints de quitter les lieux. Le concours d’infractions doit être retenu à charge pour tous les appelants. A décharge, on retiendra, à l’instar du tribunal de première instance, que les appelants ont globalement admis leur participation aux manifestations, que leur résistance est restée pacifique et qu’aucun d’entre eux n’a fait preuve d’agressivité. Il faut également tenir compte de l’écoulement du temps depuis les faits à juger. Les appelants étant tous primodélinquants et les actes commis étant d’une gravité réduite, leur condamnation pour entrave aux services d’intérêt général doit être sanctionnée par une peine pécuniaire. Cette infraction entrera ainsi en concours avec l’empêchement d’accomplir un acte officiel, pour laquelle la peine pécuniaire est la seule sanction prévue. Au vu des moyens mis en œuvre pour bloquer la circulation lors des manifestations des 20 et 27 septembre 2019, l’infraction la plus grave est l’entrave aux services d’intérêt général. Elle sera sanctionnée d’une peine pécuniaire de 10 jours-amende par manifestation. Cette peine sera augmentée de 5 jours-amende par manifestation pour réprimer l’empêchement d’accomplir un acte officiel. Le montant du jour-amende peut être maintenu à 30 fr. au vu de la situation financière des appelants.</w:t>
      </w:r>
    </w:p>
    <w:p>
      <w:r>
        <w:t>- 92 - Ce serait ainsi une peine de 15 jours-amende qui devrait être prononcée à l’encontre d’O.________, qui a uniquement participé à la manifestation du 20 septembre 2019, et des peines de 30 jours-amende à l’encontre de R.________, S.________, I.________, G.________ et M.________, qui ont participé aux manifestations des 20 et 27 septembre 2019. Toutefois, en application de l’art. 48 let. e CP, afin de tenir compte du laps de temps écoulé depuis les faits sans que les appelants ne commettent de nouvelles infractions, il convient de réduire de 20 % les peines qui leurs sont infligées. En définitive, O.________ se verra infliger une peine de 12 jours- amende, tandis que R.________, S.________, I.________, G.________ et M.________ se verront infliger une peine de 24 jours-amende chacun. Aucun des appelants n’ayant d’antécédents et ceux-ci ayant dans l’ensemble reconnu les faits qui leurs sont reprochés, il convient de leur octroyer le sursis avec un délai d’épreuve de deux ans. S’agissant des contraventions, la Cour retient que c’est une amende de 200 fr. qui doit être prononcée pour chaque manifestation à laquelle les appelants ont pris part. M.________ doit ainsi se voir prononcer une amende de 800 fr., la peine privative de liberté de substitution en cas de non-paiement fautif dans le délai qui sera imparti étant fixée à 8 jours. G.________ doit se voir prononcer une amende de 600 fr., la peine privative de liberté de substitution en cas de non-paiement fautif dans le délai qui sera imparti étant fixée à 6 jours. I.________, R.________ et S.________ doivent se voir prononcer une amende de 400 fr. chacun, la peine privative de liberté de substitution en cas de non-paiement fautif dans le délai qui sera imparti étant fixée à 4 jours. Enfin, O.________ doit se voir prononcer une amende de 200 fr., la peine privative de liberté de substitution en cas de non-paiement fautif dans le délai qui sera imparti étant fixée à 2 jours.</w:t>
      </w:r>
    </w:p>
    <w:p>
      <w:r>
        <w:t>- 93 - Principe de célérité 13. 13.1 Les appelants invoquent une violation du principe de célérité et de l’art. 408 al. 2 CPP, plus de 12 mois s’étant écoulés depuis le renvoi de la cause à la Cour de céans par le Tribunal fédéral. 13.2 Les art. 5 al. 1 CPP, 29 al. 1 Cst. et 6 par. 1 CEDH garantissent notamment à toute personne le droit à ce que sa cause soit traitée dans un délai raisonnable. Ces dispositions consacrent le principe de la célérité et prohibent le retard injustifié à statuer (ATF 143 IV 373 consid. 1.3.1). L'autorité viole cette garantie lorsqu'elle ne rend pas une décision qu'il lui incombe de prendre dans le délai prescrit par la loi ou dans le délai que la nature de l'affaire et les circonstances font apparaître comme raisonnable (ATF 144 I 318 consid. 7.1 ; ATF 143 IV 373 consid. 1.3.1).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143 IV 373 consid. 1.3.1 ; TF 6B_1009/2024 du 24 février 2025 consid. 5.2 et les références citées). La violation du principe de la célérité peut avoir pour conséquence la diminution de la peine, parfois l'exemption de toute peine ou encore une ordonnance de classement en tant qu'ultima ratio dans les cas les plus extrêmes (ATF 143 IV 373 consid. 1.4.1 ; TF 6B_1252/2023 du 11 septembre 2024 consid. 2.1. 13.3 En l’espèce, après la réception par la Cour d’appel du dossier de la cause et la notification des arrêts du Tribunal fédéral, il a été proposé aux parties que la cause soit traitée par écrit, ce qui aurait permis d’accélérer la procédure. Cela a été refusé par les appelants. Une partie de ces derniers a ensuite demandé la récusation du [...], et recouru au Tribunal fédéral contre la décision de la Cour de céans rejetant cette demande. Une fois ce volet écarté, le greffe du Tribunal cantonal a pris contact au début du mois d’octobre 2024 avec les défenseurs des appelants afin d’agender les débats d’appel. Ceux-ci n'ont cependant pu</w:t>
      </w:r>
    </w:p>
    <w:p>
      <w:r>
        <w:t>- 94 - être fixé qu’au 3 mars 2025, soit 5 mois plus tard, alors que des dates plus rapprochées avaient été proposées, faute de disponibilité pour toutes les parties. Il peut être relevé que l’un des appelants a encore demandé le report des débats d’appel, qui lui a été refusé. Au vu de ce qui précède, il apparaît que la durée de la procédure postérieure aux arrêts de renvoi du Tribunal fédéral est en grande partie imputable aux appelants et il ne peut être reproché à la Cour de céans d’avoir violé le principe de la célérité. Frais 14. En définitive, les appels formés par G.________ et M.________ doivent être partiellement admis et ceux formés par O.________, R.________, S.________ et I.________ doivent être très partiellement admis. Le jugement entrepris doit être réformé dans le sens des considérants. Les frais de procédure d’appel antérieurs aux arrêts du Tribunal fédéral des 8 et 19 janvier 2024, constitués des émoluments d’audience et de jugement (art. 21 al. 1 et 2 TFIP [tarif des frais de procédure et indemnités en matière pénale du 28 septembre 2010 ; BLV 312.03.1), par 4’440 fr., seront laissés à la charge de l’Etat. Les frais de procédure d’appel postérieurs aux arrêts du Tribunal fédéral des 8 et 19 janvier 2024 s’élèvent à 8’430 francs. Ils sont constitués de l’émolument d’audience, par 400 fr. (art. 21 al. 2 TFIP), et de l’émolument de jugement, par 8’030 fr. (art. 21 al. 1 TFIP). Ils seront mis à la charge de G.________ et M.________, qui obtienne partiellement gain de cause, à hauteur de trois trente-sixièmes chacune, soit 702 fr. 50, et à la charge de R.________, S.________, I.________ et O.________, qui obtiennent très partiellement gain de cause, à hauteur de quatre trente-sixièmes chacun, soit 936 fr. 65. Le solde sera laissé à la charge de l’Etat. Les appelants n’ont pas requis l’octroi en leur faveur d’indemnités de l’art. 429 CPP.</w:t>
      </w:r>
    </w:p>
    <w:p>
      <w:r>
        <w:t>- 95 -</w:t>
      </w:r>
    </w:p>
    <w:p>
      <w:r>
        <w:rPr>
          <w:b/>
        </w:rPr>
        <w:t>E. 14</w:t>
      </w:r>
    </w:p>
    <w:p>
      <w:r>
        <w:t>décembre 2019, M.________ doit être condamnée pour violation simple des règles de la circulation routière et contravention à la loi vaudoise sur les contraventions. 8.3.4 Manifestation du 29 mai 2020</w:t>
      </w:r>
    </w:p>
    <w:p>
      <w:r>
        <w:t>- 74 - L’appelante a contesté avoir participé à la manifestation à vélo du parc de Montbenon. Elle a en revanche reconnu être entrée dans le bâtiment sis place Bel-Air 4 (Jugement entrepris, p. 15). Le Tribunal fédéral a considéré qu’il serait arbitraire de retenir que l’appelante avait pris part à l’intégralité de cette manifestation, faisant référence en particulier à la « Critical mass » précédent l’occupation du bâtiment sis place Bel-Air 4, et qu’elle n’avait pas donné suite aux sommations de la police de quitter ledit bâtiment. En conséquence, l’appelante doit être libérée des chefs d’accusation d’entrave aux services d’intérêt général, d’empêchement d’accomplir un acte officiel, de violation simple des règles de la circulation routière et de contravention à la loi vaudoise sur les contraventions (art. 25 al. 1 LContr cum 41 RGP). L’appelante ayant reconnu être entrée dans le bâtiment sis place Bel-Air 4 et le rapport de police du 2 juin 2020 faisant état de 23 personnes interpellées sortant de cet immeuble (Jugement entrepris, p.</w:t>
      </w:r>
    </w:p>
    <w:p>
      <w:r>
        <w:rPr>
          <w:b/>
        </w:rPr>
        <w:t>E. 15</w:t>
      </w:r>
    </w:p>
    <w:p>
      <w:r>
        <w:t>; P. 5/1, dossier joint PE21.012429), force est de constater que celle-ci a pris part à un rassemblement de plus de 5 personnes. Ce comportement contrevient à l’art. 10f al. 2 let. a OCOV2, en vigueur au moment des faits. Au vu de ce qui précède, pour la manifestation du 29 mai 2020, M.________ doit être condamnée pour contravention à l’ordonnance 2 du 13 mars 2020 sur les mesures destinées à lutter contre le coronavirus. G.________ 9. 9.1 Dans son arrêt de renvoi (TF 6B_47/2023), le Tribunal fédéral a retenu que la Cour de céans n’avait pas versé dans l’arbitraire en considérant qu’il n’existait aucune raison de s’écarter du rapport du 5 octobre 2019. Il a constaté qu’il ressortait clairement de ce rapport que l’appelante avait participé, avec 103 autres manifestants, au sit-in sur le pont Bessières et qu’elle avait dû être extraite par l’usage d’une</w:t>
      </w:r>
    </w:p>
    <w:p>
      <w:r>
        <w:t>- 75 - contrainte proportionnée, opération à la suite de laquelle elle avait fait le mort, nécessitant qu’elle soit portée jusqu’à la zone d’identification. Pour le surplus, les raisons qui ont motivé le renvoi par le Tribunal fédéral de la cause à la Cour de céans sont identiques à celles ressortant de l’arrêt TF 6B_48/2023, exposées aux considérants 8.1.1, 8.1.3 et 8.1.4 ci-dessus. 9.2 Les principes relatifs aux art. 10 CPP, 239 et 286 CP, 90 al. 1 LCR, 25 al. 1 LContr et 10f al. 2 OCOV2 ont déjà été exposés aux considérants 4.2 et 8.2.2 ci-dessus. 9.3 9.3.1 Manifestation du 20 septembre 2019 Il peut être renvoyé au considérant 4.3 ab initio s’agissant des circonstances entourant cette manifestation et des conséquences qu’elle a eues. G.________ conteste sa participation à la manifestation du 20 septembre 2019. Ce grief a cependant été tranché de façon définitive par le Tribunal fédéral. Il est de ce fait établi que l’appelante a participé à la manifestation ainsi qu’au sit-in, qu’elle a dû être extraite par l’usage d’une contrainte proportionnée par les forces de l’ordre et qu’elle a dû être portée jusqu’à la zone d’identification car elle faisait le mort. Pour le surplus, l’appelante a déclaré être arrivée à 17h30, n’avoir pas entendu les sommations des forces de l’ordre et n’avoir pas su si la manifestation était autorisée (Jugement entrepris, p. 10 ; Jugement du 29 août 2022, p. 4). Sous l’angle de l’art. 239 ch. 1 CP, comme cela a déjà été établi, les TL sont une entreprise publique de transport. En outre, le fait d’empêcher toute circulation durant six heures sur un axe central, avec pour conséquence de bloquer l’itinéraire habituel d’une ligne de bus ainsi</w:t>
      </w:r>
    </w:p>
    <w:p>
      <w:r>
        <w:t>- 76 -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l’appelante ait déclaré ne pas avoir su si la manifestation avait été autorisée, au regard du numéro qui lui a été attribué par les forces de l’ordre lors de son identification (n° 94), il apparaît que de nombreux autres manifestants ont été délogés avant elle, si bien qu’elle ne pouvait ignorer que leur présence n’était pas autorisée. Forte de cette constatation, elle ne pouvait qu’être consciente que le blocage non autorisé de l’un des trois ponts de la ville de Lausanne était propre à entraver la circulation, y compris des bus, et s’en est accommodée. Elle s’est ainsi rendue coupable d’entrave aux services d’intérêt général, à tout le moins par dol éventuel. Pour ce qui est de l’empêchement d’accomplir un acte officiel, il est établi qu’il a été nécessaire pour les forces de l’ordre de faire usage d’une contrainte proportionnée pour extraire l’appelante et de la porter jusqu’à la zone d’identification car elle faisait le mort. Cette nécessité pour les agents de recourir à une contrainte proportionnée implique que l’appelante leur a opposé une résistance physique active. Son comportement dépassait ainsi la simple désobéissance et présentait l’intensité nécessaire pour retenir une entrave à un acte officiel. Sur le plan subjectif, de nombreux autres manifestants ayant été délogés avant elle, il est évident que l’appelante était consciente qu’elle ne se conformait pas aux injonctions données par les forces de l’ordre et qu’elle rendait plus difficile son évacuation par ces dernières en opposant une résistance physique. Les conditions d’application de l’art. 286 CP sont donc réalisées. En s’asseyant sur une voie de circulation et en bloquant le trafic durant plusieurs heures, l’appelante a contrevenu à l’art. 26 al. 1 LCR, puisqu’elle a gêné la circulation, ainsi qu’aux art. 49 al. 2 LCR et 46</w:t>
      </w:r>
    </w:p>
    <w:p>
      <w:r>
        <w:t>- 77 -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w:t>
      </w:r>
    </w:p>
    <w:p>
      <w:r>
        <w:rPr>
          <w:b/>
        </w:rPr>
        <w:t>E. 20</w:t>
      </w:r>
    </w:p>
    <w:p>
      <w:r>
        <w:t>septembre 2019, la condamnation de G.________ pour entrave aux services d’intérêt général, empêchement d’accomplir un acte officiel, violation simple des règles de la circulation routière et contravention à la loi vaudoise sur les contraventions doit être confirmée. 9.3.2 Manifestation du 27 septembre 2019 Il peut être renvoyé au considérant 5.3.2 ab initio s’agissant des circonstances entourant cette manifestation et des conséquences qu’elle a eues. G.________ a reconnu avoir participé à la manifestation du 27 septembre 2019, avoir pratiqué la technique du sit-in et n’avoir pas quitté les lieux à la première sommation des forces de l’ordre. Elle a en revanche déclaré que les agents avaient uniquement eu besoin de la prendre par les bras pour l’évacuer et que la manifestation de la grève pour le climat était autorisée (Jugement entrepris, p. 10 ; Jugement du 29 août 2022, p. 4).</w:t>
      </w:r>
    </w:p>
    <w:p>
      <w:r>
        <w:t>- 78 - Sous l’angle de l’art. 239 ch. 1 CP, comme cela a déjà été établi, les TL sont une entreprise publique de transport. En outre, le fait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Sur le plan subjectif, bien que l’appelante ait implicitement déclaré avoir cru que cette partie de la manifestation était également autorisée, il ne lui était plus possible d’ignorer que ce n’était pas le cas dès le moment où elle a entendu les forces de l’ordre sommer les manifestants de libérer la route. En conséquence, elle ne pouvait qu’être consciente que le blocage non autorisé d’un axe important, qui plus est à proximité d’une sortie d’autoroute, était propre à entraver la circulation, y compris des bus, et s’en est accommodée. Elle s’est ainsi rendue coupable d’entrave aux services d’intérêt général, à tout le moins par dol éventuel. Pour ce qui est de l’art. 286 CP, l’appelante a déclaré s’être levée sans que l’usage de la contrainte par les forces de l’ordre soit nécessaire. Il ressort cependant du rapport du 7 octobre 2019 qu’elle faisait partie des 47 personnes qui étaient restées assises et « enchevêtrées » (P. 5). Il y a lieu de favoriser la version des faits contenue dans ce rapport, les agents de police n’ayant pas de raison de mettre l’appelante en cause à tort, alors qu’à l’inverse l’appelante a tout intérêt à minimiser son implication.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qui a reconnu avoir entendu les sommations des forces de l’ordre, était consciente de ne pas s’être conformée aux instructions qui lui étaient données. En outre, elle savait qu’en s’enlaçant avec d’autres</w:t>
      </w:r>
    </w:p>
    <w:p>
      <w:r>
        <w:t>- 79 - personnes elle rendait plus difficile l’exécution de son évacuation.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27 septembre 2019, la condamnation de G.________ pour entrave aux services d’intérêt général, empêchement d’accomplir un acte officiel, violation simple des règles de la circulation routière et contravention à la loi vaudoise sur les contraventions doit être confirmée. 9.3.3 Manifestation du 29 mai 2020 L’appelante a contesté avoir pris part à cette manifestation. Elle a reconnu être entrée dans le bâtiment sis place Bel-air 4 (Jugement entrepris, p. 10).</w:t>
      </w:r>
    </w:p>
    <w:p>
      <w:r>
        <w:t>- 80 - Le Tribunal fédéral a considéré qu’il serait arbitraire de retenir que l’appelante avait pris part à l’intégralité de la manifestation du 29 mai 2020, faisant référence en particulier à la « Critical mass » précédent l’occupation du bâtiment sis place Bel-Air 4, et qu’elle n’avait pas donné suite aux sommations de la police de quitter ledit bâtiment. En conséquence, l’appelante doit être libérée des chefs d’accusation d’entrave aux services d’intérêt général, d’empêchement d’accomplir un acte officiel, de violation simple des règles de la circulation routière et de contravention à la loi vaudoise sur les contraventions (art. 25 al. 1 LContr cum 41 RGP). L’appelante ayant reconnu être entrée dans le bâtiment sis place Bel-Air 4 et le rapport de police du 2 juin 2020 faisant état de 23 personnes interpellées sortant de cet immeuble (Jugement entrepris, p. 15 ; P. 5/1, dossier joint PE21.012429), force est de constater qu’elle a pris part à un rassemblement de plus de 5 personnes. Ce comportement contrevient à l’art. 10f al. 2 let. a OCOV2, en vigueur au moment des faits. Au vu de ce qui précède, pour la manifestation du 29 mai 2020, G.________ doit être condamnée pour contravention à l’ordonnance 2 du 13 mars 2020 sur les mesures destinées à lutter contre le coronavirus. 10. 10.1 Les appelants se plaignent d’une violation de leurs libertés d’opinion et de réunion. 10.2 10.2.1 Aux termes de l’art. 16 Cst., les libertés d'opinion et d'information sont garanties (al. 1). Toute personne a le droit de former, d'exprimer et de répandre librement son opinion (al. 2 Cst.). Selon l'art. 10 par. 1 CEDH, toute personne a droit à la liberté d’expression. Ce droit comprend la liberté d'opinion et la liberté de recevoir ou de communiquer des informations ou des idées sans qu'il puisse y avoir ingérence d'autorités publiques et sans considération de frontière.</w:t>
      </w:r>
    </w:p>
    <w:p>
      <w:r>
        <w:t>- 81 -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L'art. 11 par. 1 CEDH (en relation avec l'art. 10 CEDH), qui consacre notamment le droit de toute personne à la liberté de réunion pacifique et à la liberté d'association, offre des garanties comparables ;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par. 2, 1re phrase, CEDH). 10.2.2 Le Tribunal fédéral a récemment rappelé qu’il existe en principe, sur la base des libertés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6B_655/2022 du 31 août 2022, consid. 4.3). Dans ce même arrêt, le Tribunal fédéral a rappelé que la CourEDH avait confirmé que les autorités doivent pouvoir sanctionner</w:t>
      </w:r>
    </w:p>
    <w:p>
      <w:r>
        <w:t>- 82 - ceux qui participent à une manifestation non autorisée, sans quoi une procédure d'autorisation serait illusoire (arrêt de la CourEDH Ziliberberg c. Moldova, du 1er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 respect des conditions et la sanction (ibid. consid. 4.4.1). Le fait qu'une manifestation n'a pas été autorisée ne permet pas à la police de la dissoudre par tous les moyens (ibid.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(ibid. consid. 4.5). Ainsi, le Tribunal fédéral a</w:t>
      </w:r>
    </w:p>
    <w:p>
      <w:r>
        <w:t>- 83 - confirmé la condamnation pour contrainte (art. 181 CP), à des amendes allant de 500 fr. à 2'000 fr., des activistes écologistes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elle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"répréhensible" (arrêt de la CourEDH Kudrevicius et autres c. Lituanie [GC], §§ 173-174 ; voir aussi Barraco c. France, §§ 46- 47). 10.2.3 Dans un arrêt récent le Tribunal fédéral s’est penché sur la question de la violation des libertés de réunion et d’opinion s’agissant d’un recourant qui avait pris part à la manifestation du 20 septembre 2019. Il a retenu qu’il n’était pas contesté que le recourant avait pris part à une manifestation poursuivant un but politique, sans acte de violence, et que sa condamnation constituait une ingérence dans l’exercice de son droit à la liberté de réunion tel que garanti par l’art. 11 par. 1 CEDH. En revanche, compte tenu de la nature de ses actes, le recourant ne pouvait se prévaloir de son droit à la liberté d’expression. Le Tribunal fédéral a considéré que l’ingérence à l’exercice du droit à la liberté de réunion</w:t>
      </w:r>
    </w:p>
    <w:p>
      <w:r>
        <w:t>- 84 - reposait sur des bases légales de qualité suffisante au sens de l’art. 11 par. 2 CEDH et poursuivait des buts légitimes. La condamnation du recourant n’était pas contraire à l’art. 11 CEDH dans la mesure où celui-ci avait sciemment accepté de participer à une manifestation non-autorisée, alors qu’il eût été parfaitement possible de demander une autorisation, respectivement d’organiser une manifestation sur le même sujet dont le déroulement ne se serait pas opposé à son autorisation.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A cela s’ajoutait qu’en plus de la possibilité de manifester légalement, le recourant disposait d’autres moyens légitimes pour protéger ses intérêts, notamment, l’initiative populaire, la référendum facultatif ou la pétition. La volonté initiale du recourant, à savoir la participation à une action de blocage sous l'égide d'un mouvement prônant notoirement la désobéissance civile de masse, devait également être prise en compte à son détriment. C'était d'autant plus le cas qu'en l'espèce, le blocage n'était pas l'effet indirect de la manifestation, mais bien le but sciemment poursuivi par le précité en vue d'attirer l'attention sur sa cause. Quant à la manifestation en tant que telle, celle-ci avait engendré d'importantes perturbations de la vie quotidienne, notamment pour la circulation routière, qui avait dû être entièrement coupée sur le pont Bessières de 11h25 à 19h55. À cela s'ajoutait que le lieu choisi pour la manifestation n'était pas adapté, tant il pouvait engendrer des problématiques sécuritaires importantes compte tenu de sa configuration. Le Tribunal fédéral a estimé que les troubles engendrés par la manifestation du 20 septembre 2019 étaient excessifs quant à leur durée. Le recourant avait pu exercer durant plusieurs heures son droit à la liberté de réunion pacifique avant que la police n'intervienne et après plusieurs avertissements. La police avait fait preuve de tolérance, notamment en privilégiant la carte de l'apaisement. Plus de la moitié des manifestants présents sur le pont avaient pu librement quitter les lieux, sans aucune poursuite pénale, après avoir manifesté durant plusieurs heures, ce qui ne faisait que renforcer la démonstration de la tolérance</w:t>
      </w:r>
    </w:p>
    <w:p>
      <w:r>
        <w:t>- 85 - dont les autorités ont fait preuve. En outre, le recourant ne s'était vu infliger qu'une sanction légère, soit une peine pécuniaire de 20 jours- amende avec sursis ainsi qu’une amende de 150 francs. Au vu de ces éléments, le Tribunal fédéral a constaté que les sanctions pénales imposées au recourant ne consacraient pas une violation de sa liberté de réunion, mais démontraient au contraire un juste équilibre entre les buts légitimes de la sûreté publique, de la défense de l'ordre et de la protection des droits et libertés d'autrui, d'une part, et les impératifs de la liberté de réunion, d'autre part (TF 6B_1049/2023 du 19 juillet 2024 consid. 3 et les références citées). 10.3 En l'espèce, la commune de Lausanne soumet à autorisation les manifestations sur la voie publique. Le site Internet de la Ville de Lausanne comporte un formulaire de demande d'autorisation et d'annonce de manifestation. Cette procédure administrative permet notamment à l'autorité d'assurer le maintien du service public indispensable, à savoir les diverses interventions urgentes, de mettre en place des déviations pour les transports publics et les autres usagers, d'anticiper les nuisances potentielles, notamment sonores, selon leur durée prévisible. Or, il est admis que les manifestants n'ont pas demandé d'autorisation pour aucune des quatre manifestations objets de la présente procédure. S’agissant des courriers que les organisateurs des manifestations des 20 et 27 septembre 2019 et celle du 14 décembre 2019 ont adressé aux TL pour annoncer leur action et, par le biais de leurs avocats, poser des exigences aux autorités municipales, force et de constater qu’il s’agissait uniquement de revendications sans précision quant à la durée et aux itinéraires prévus. Partant, et comme cela ressort des rapports d’investigation établis en relation avec chaque manifestation, les autorités ne disposaient pas des éléments nécessaires pour prendre à l’avance les mesures afin de garantir le bon déroulement des manifestations ainsi que d'assurer la sécurité de la circulation et la continuité de l'exploitation des transports publics et des véhicules. On relève en particulier que les policiers sur place n’ont su l’itinéraire et les lieux ciblés par les manifestants qu’après les voir se déplacer sur lesdits lieux ; ils ont parfois été débordés par la situation, ce qui a nécessité l’intervention de renforts. On rappelle que la manifestation</w:t>
      </w:r>
    </w:p>
    <w:p>
      <w:r>
        <w:t>- 86 - du 20 septembre 2019 a entraîné le blocage du pont Bessières de 11h25 à 19h55 et que la police a dû évacuer les 104 manifestants présents – dont les six appelants – un par un en les portant jusqu’à la zone d’identification. S’agissant de la manifestation du 27 septembre 2019, les perturbations ont débuté à 11h50, et la police a procédé à l’évacuation de 48 manifestants pratiquant, dont S.________, M.________, G.________, I.________ et R.________, par la contrainte, entre 14h05 et 16h15. Pour ce qui est de la manifestation du 14 décembre 2019, à laquelle M.________ a pris part, elle a eu pour impact d’interrompre le trafic des transports publics lausannois dès 10h55 pour toutes les lignes transitant par la Place Saint-François, ce qui a engendré un retard de 30 à 40 minutes. Les effets de cette perturbation se sont estompés dès 16h00. Dans une même mesure, ces contraintes se sont répétées sur la rue Centrale dès sa fermeture à 10h05 et jusqu’à 16h18, heure à laquelle le trafic a été rétabli. Enfin, l’occupation sans droit du bâtiment sis à la place Bel-Air durant la manifestation du 29 mai 2020 a duré de 19h00 à 21h45, heure à laquelle 23 manifestants – dont G.________ et M.________ – sont sortis de l’immeuble, étant précisé que ce n’est qu’à 22h50 que la police a pu évacuer dans le calme les manifestants qui occupaient la chaussée en soutient à ceux qui étaient entrés dans l’immeuble (P. 5, 6, 66 et 67, 5/1 dossier joint PE21.012429, 8/1 dossier joint PE19.024263). Au vu de ces éléments, compte tenu de l’importance des perturbations causées, et comme l’a admis le Tribunal fédéral dans ses arrêts précités (cf. consid. 10.2.2 et 10.2.3 ci-dessus), on doit retenir que les appelants peuvent être sanctionnés sans que cela ne soit constitutif d’une violation de leur droit de réunion. 11. 11.1 O.________ invoque une violation l'art. 52 CP. 11.2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w:t>
      </w:r>
    </w:p>
    <w:p>
      <w:r>
        <w:t>- 87 -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Dans un arrêt récent, le Tribunal fédéral a considéré que le raisonnement de la cour cantonale, qui avait retenu que le comportement d’un recourant qui avait participé à la manifestation du 20 septembre 2019 n’avait pas été sans conséquences pour les personnes gênées par la manifestation litigieuse et qu’il ne s’agissait pas d’une affaire d’une importance négligeable, ne prêtait pas le flanc à la critique. Il a retenu que les conséquences du comportement adopté n’étaient pas de peu d’importance compte tenu notamment de la durée des blocages, des lieux choisis pour ceux-ci, de l’énergie déployée pour résister à l’interpellation par la police et de la possibilité de défendre légalement la cause (TF 6B_1049/2023 précité consid. 4.3 et les références citées). 11.3 En l’occurrence, force est de constater que les conditions d’application de l’art 52 CP ne sont pas réunies ici. En effet, si l’appelant a certes assurément agi pour défendre une cause idéale et que la défense du climat a tendance à gagner des partisans et à progresser dans l’échelle des valeurs éthiques généralement reconnues, elle peut parfaitement être défendue légalement, comme de nombreux militants s’y emploient. La manifestation du 20 septembre 2019 a duré de 11h25 et 19h55, entraînant le blocage d’axes essentiels à la circulation lausannoise, soit pendant plus de 8 heures, ce qui n’est pas de peu d’importance. Par ailleurs, en refusant de quitter les lieux sur injonction de la police, les manifestants ont dû être évacués un par un par celle-ci étant rappelé que 104 manifestants ont été interpellés. De très nombreuses personnes ont été gênées par cette manifestation de vaste ampleur qui a fortement perturbé, durant plusieurs heures, le trafic et les déplacements sur les</w:t>
      </w:r>
    </w:p>
    <w:p>
      <w:r>
        <w:t>- 88 - principaux axes de circulation de la capitale vaudoise. On ne saurait dès lors considérer que la culpabilité d’O.________ et les conséquences de son acte sont peu importantes au sens de l’art. 52 CP. Ce raisonnement a au demeurant été confirmé à de nombreuses reprises par le Tribunal fédéral dans des affaires similaires (cf. consid. 11.2 ci-dessus).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