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PE18.012142 vom 15. Juni 2020</w:t>
      </w:r>
    </w:p>
    <w:p>
      <w:r>
        <w:t>VD Tribunal cantonal, 2020-06-15, FR</w:t>
      </w:r>
    </w:p>
    <w:p>
      <w:r>
        <w:rPr>
          <w:b/>
        </w:rPr>
        <w:t xml:space="preserve">Quelle: </w:t>
      </w:r>
      <w:r>
        <w:t>https://mcp.opencaselaw.ch/entscheid/vd_gerichte_PE18.012142</w:t>
      </w:r>
    </w:p>
    <w:p>
      <w:r>
        <w:t>FR: VD_GERICHTE PE18.012142 du 15 juin 2020</w:t>
      </w:r>
    </w:p>
    <w:p>
      <w:r>
        <w:t>IT: VD_GERICHTE PE18.012142 del 15 giugno 2020</w:t>
      </w:r>
    </w:p>
    <w:p>
      <w:pPr>
        <w:pStyle w:val="Heading2"/>
      </w:pPr>
      <w:r>
        <w:t>Erwägungen</w:t>
      </w:r>
    </w:p>
    <w:p>
      <w:r>
        <w:rPr>
          <w:b/>
        </w:rPr>
        <w:t>E. 3</w:t>
      </w:r>
    </w:p>
    <w:p>
      <w:r>
        <w:t>PE18.012142-KEL/LLB CO UR D’APPEL PENALE ______________________________ Audiences des 18 janvier 2021 et 14 juin 2021 __________________ Composition :M. MAILLARD, président Mme Fonjallaz et M. Stoudmann, juges Greffière : Mme Vuagniaux ***** Parties à la présente cause : MINISTERE PUBLIC, appelant, représenté par la Procureure cantonale Strada, Y.________, prévenu et appelant, représenté par Me Michaël Aymon, défenseur d’office à Monthey, X.________, prévenu et appelant, représenté par Me Jean-Emmanuel Rossel, défenseur d’office à Morges. 654</w:t>
      </w:r>
    </w:p>
    <w:p>
      <w:r>
        <w:t>- 21 - La Cour d’appel pénale considère : En fait : A. Par jugement du 15 juin 2020, le Tribunal criminel de l’arrondissement de Lausanne : - a constaté qu’Y.________ s’était rendu coupable de blanchiment d’argent qualifié, infraction grave à la loi fédérale sur les stupéfiants du 3 octobre 1951 (LStup ; RS 812.121) et contravention à la LStup (I), l’a condamné à une peine privative de liberté de 8 ans, sous déduction de 681 jours de détention avant jugement, à une peine pécuniaire de 180 jours-amende, le montant du jour-amende étant fixé à 30 fr., et à une amende de 300 fr. convertible en 3 jours de peine privative de liberté de substitution en cas de non-paiement fautif (II à IV), a constaté qu’il avait subi 22 jours de détention dans des conditions de détention provisoire illicites et ordonné que 11 jours de détention soient déduits de la peine privative de liberté à titre de réparation du tort moral (V), a ordonné son maintien en détention pour des motifs de sûreté aux fins de garantir l’exécution de la peine privative de liberté ordonnée et éviter le risque de fuite (VI), a ordonné son expulsion du territoire suisse pour une durée de 12 ans (VII) et a refusé de lui allouer une indemnité au sens de l’art. 429 CPP (VIII), - a constaté que X.________ s’était rendu coupable de représentation de la violence, blanchiment d’argent qualifié, infraction à la LStup, infraction grave à la LStup, contravention à la LStup et infraction à la loi fédérale sur les armes, les accessoires d’armes et les munitions du 20 juin 1997 (LArm ; RS 514.54) (IX), l’a condamné à une peine privative de liberté de 8 ans, sous déduction de 682 jours de détention avant jugement, à une peine pécuniaire de 180 jours-amende, le montant du jour-amende étant fixé à 30 fr., et à une amende de 500 fr. convertible en</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w:t>
      </w:r>
    </w:p>
    <w:p>
      <w:r>
        <w:t>- 31 - l'appréciation anticipée effectuée est entachée d'arbitraire (ATF 141 I 60 consid. 3.3 et les références, JdT 2015 I 115).</w:t>
      </w:r>
    </w:p>
    <w:p>
      <w:r>
        <w:rPr>
          <w:b/>
        </w:rPr>
        <w:t>E. 3.2</w:t>
      </w:r>
    </w:p>
    <w:p>
      <w:r>
        <w:t>Y.________ Dans son courrier du 22 octobre 2020 (P. 308, p. 2), l’appelant demande la production par les autorités r.________ compétentes des documents établissant qu’il aurait été contrôlé par la police douanière lorsqu’il a voulu quitter le R.________ les 3 et 31 juillet 2018 et qu’il est donc impossible qu’il ait transporté de la drogue depuis son pays. Cette mesure d’instruction n’est pas nécessaire. En effet, même s’il était établi que l’appelant a effectivement été contrôlé deux fois sans suite par la police douanière de son pays, cela ne voudrait pas encore dire qu’il n’a pas importé de drogue en Suisse. C’est donc à juste titre que sa requête a été rejetée.</w:t>
      </w:r>
    </w:p>
    <w:p>
      <w:r>
        <w:rPr>
          <w:b/>
        </w:rPr>
        <w:t>E. 3.3</w:t>
      </w:r>
    </w:p>
    <w:p>
      <w:r>
        <w:t>; Moreillon/Parein-Reymond, Petit Commentaire, Code de procédure pénale, 2e éd., Bâle 2016, nn. 6 ss ad art. 80 CPP). L'autorité ne doit pas se prononcer sur tous les moyens des parties, mais peut au contraire se limiter aux questions décisives (ATF 142 II 154 consid. 4.2). La motivation peut d'ailleurs être implicite et résulter des différents considérants de la décision (ATF 141 V 557 consid. 3.2.1). 4.3 4.3.1 Chiffre 2 de l’acte d’accusation (cf. ch. 4 supra) X.________ soutient qu’il n’a jamais consommé les quantités de produits stupéfiants mentionnés sous ce chiffre de l’acte d’accusation. Entendu sur ce point lors des débats de première instance, X.________, alors abstinent et assisté d’un avocat, a pourtant expressément admis ces faits (jugement, p. 9). Il ne prétend par ailleurs pas que cet aveu lui aurait été extorqué d’une manière ou d’une autre. De plus, c’est précisément en raison de sa toxicodépendance qu’il a obtenu la mise en œuvre d’une expertise psychiatrique au cours de l’audience d’appel du 18 janvier 2021. Le moyen doit donc être écarté et la condamnation pour contravention à la LStup confirmée. 4.3.2 Chiffre 4 de l’acte d’accusation (cf. ch. 6 supra) 4.3.2.1 Chiffre 4.1 de l’acte d’accusation (cf. ch. 6.1.1 supra)</w:t>
      </w:r>
    </w:p>
    <w:p>
      <w:r>
        <w:t>- 36 - X.________ conteste avoir reçu 3 kg de cocaïne. Il fait valoir qu’on ne peut pas prendre au sérieux le contenu de ses échanges téléphoniques et que les sommes d’argent dont on a retrouvé la trace ainsi que son train de vie ne correspondent pas à un trafic d’une telle ampleur. Le Ministère public considère pour sa part non seulement que cette livraison a eu lieu, mais que les éléments probatoires révélés par l’enquête sont suffisants pour retenir qu’elle a été organisée par Y.________. En l’espèce, les premiers juges ont considéré que l’examen des conversations téléphoniques de X.________ avec les dénommés S.________ et T.________ permettait de retenir qu’il avait bien pris livraison de 3 kg de cocaïne en février 2018. Ils ont en revanche estimé que, dans la mesure où X.________ n’avait pas eu d’échanges téléphoniques avec Y.________ et avait fait état du départ de son transporteur alors qu’Y.________ était encore en Suisse, il ne pouvait exclure que cette livraison fût le fait d’un autre fournisseur (jugement, pp. 28 ss). En préambule, on mentionnera tout d’abord que les prévenus se connaissent et sont en contact depuis leur rencontre au R.________ en 2015 ou 2016 (jugement, pp. 9, 12, 15 et 29). On rappellera également que les intéressés ont été interpellés le 4 août 2018 dans l’appartement de X.________ dont les perquisitions ont notamment permis la saisie d’importantes quantités de cocaïne (cf. ch. 4.7 de l’acte d’accusation et</w:t>
      </w:r>
    </w:p>
    <w:p>
      <w:r>
        <w:rPr>
          <w:b/>
        </w:rPr>
        <w:t>E. 5</w:t>
      </w:r>
    </w:p>
    <w:p>
      <w:r>
        <w:t>En mai et août 2018 à tout le moins, Y.________ a régulièrement consommé de la marijuana durant ses séjours en Suisse.</w:t>
      </w:r>
    </w:p>
    <w:p>
      <w:r>
        <w:rPr>
          <w:b/>
        </w:rPr>
        <w:t>E. 5.1</w:t>
      </w:r>
    </w:p>
    <w:p>
      <w:r>
        <w:t>X.________ soutient que le pistolet concerné était démonté et dépourvu de chargeur, soit inutilisable.</w:t>
      </w:r>
    </w:p>
    <w:p>
      <w:r>
        <w:rPr>
          <w:b/>
        </w:rPr>
        <w:t>E. 5.2</w:t>
      </w:r>
    </w:p>
    <w:p>
      <w:r>
        <w:t>Selon l’art. 33 al. 1 let. a LArm, est puni d’une peine privative de liberté de trois ans au plus ou d’une peine pécuniaire quiconque, intentionnellement et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w:t>
      </w:r>
    </w:p>
    <w:p>
      <w:r>
        <w:rPr>
          <w:b/>
        </w:rPr>
        <w:t>E. 5.3</w:t>
      </w:r>
    </w:p>
    <w:p>
      <w:r>
        <w:t>L’appelant ne titre aucune conclusion de son argumentation sommaire. Indépendamment de cette constatation et dans la mesure où l’art. 33 al. 1 let. a LArm punit également la possession des éléments essentiels d'armes, sa condamnation pour infraction à la LArm est justifiée. 6. Chiffre 7 de l’acte d’accusation (cf. ch. 9 supra)</w:t>
      </w:r>
    </w:p>
    <w:p>
      <w:r>
        <w:rPr>
          <w:b/>
        </w:rPr>
        <w:t>E. 6</w:t>
      </w:r>
    </w:p>
    <w:p>
      <w:r>
        <w:t>A Lausanne notamment, à tout le moins entre février 2018 et le 4 août 2018, Y.________ et X.________, avec l'aide de comparses, se sont adonnés à un important trafic de cocaïne dont l'ampleur n'a pas pu être déterminée avec précision. Toutefois, compte tenu des éléments recueillis en cours d'enquête, dont des surveillances téléphoniques, des données extraites des téléphones portables des différents individus impliqués dans ce réseau et de la cocaïne saisie, il est établi qu’Y.________ a organisé depuis le R.________ des livraisons d’au moins 13 kg brut de cocaïne destinés à X.________, domicilié à Lausanne, et qu’il a effectué lui-même une livraison d’au moins 1’461,6 g de cette drogue. X.________ a ensuite vendu cette drogue, lui-même ou par l'intermédiaire de différents individus, dont E.________ déférée séparément, à des tiers, dont [...], F.________, [...], [...], [...], [...], E.________, [...] et [...], tous déférés séparément.</w:t>
      </w:r>
    </w:p>
    <w:p>
      <w:r>
        <w:rPr>
          <w:b/>
        </w:rPr>
        <w:t>E. 6.1</w:t>
      </w:r>
    </w:p>
    <w:p>
      <w:r>
        <w:t>X.________ soutient qu’il ne se souvient pas d’avoir envoyé les vidéos en question à B.________. Il conteste par ailleurs toute responsabilité dans la survenance du suicide de ce dernier.</w:t>
      </w:r>
    </w:p>
    <w:p>
      <w:r>
        <w:rPr>
          <w:b/>
        </w:rPr>
        <w:t>E. 6.1.1</w:t>
      </w:r>
    </w:p>
    <w:p>
      <w:r>
        <w:t>En février 2018, Y.________ a organisé l’importation en Suisse d’au moins 3 kg de cocaïne destinés à X.________, drogue que ce dernier a par la suite revendue lui-même ou par l'intermédiaire de tiers à différents individus.</w:t>
      </w:r>
    </w:p>
    <w:p>
      <w:r>
        <w:rPr>
          <w:b/>
        </w:rPr>
        <w:t>E. 6.1.2</w:t>
      </w:r>
    </w:p>
    <w:p>
      <w:r>
        <w:t>Entre le 15 et le 24 avril 2018, Y.________ a organisé l'importation en Suisse d'au moins 5 kg de cocaïne destinés à X.________, drogue que ce dernier a par la suite revendue lui-même ou par l'intermédiaire de tiers à différents individus.</w:t>
      </w:r>
    </w:p>
    <w:p>
      <w:r>
        <w:t>- 28 -</w:t>
      </w:r>
    </w:p>
    <w:p>
      <w:r>
        <w:rPr>
          <w:b/>
        </w:rPr>
        <w:t>E. 6.1.3</w:t>
      </w:r>
    </w:p>
    <w:p>
      <w:r>
        <w:t>En mai 2018, Y.________ a organisé l'importation en Suisse d’une quantité indéterminée de cocaïne, mais en tous les cas supérieure à 18 g de cocaïne pure, destinée à X.________, drogue que ce dernier a par la suite revendue lui-même ou par l'intermédiaire de tiers à différents individus.</w:t>
      </w:r>
    </w:p>
    <w:p>
      <w:r>
        <w:rPr>
          <w:b/>
        </w:rPr>
        <w:t>E. 6.1.4</w:t>
      </w:r>
    </w:p>
    <w:p>
      <w:r>
        <w:t>En juin 2018, Y.________ a organisé l'importation en Suisse d'au moins 5 kg de cocaïne destinée à X.________, drogue que ce dernier a par la suite revendue lui-même ou par l'intermédiaire de tiers à différents individus.</w:t>
      </w:r>
    </w:p>
    <w:p>
      <w:r>
        <w:rPr>
          <w:b/>
        </w:rPr>
        <w:t>E. 6.1.5</w:t>
      </w:r>
    </w:p>
    <w:p>
      <w:r>
        <w:t>Entre le 4 et le 6 juillet 2018, Y.________ a organisé l'importation en Suisse d'une quantité indéterminée de cocaïne destinée à X.________, drogue que ce dernier a par la suite revendue lui-même ou par l'intermédiaire de tiers à différents individus.</w:t>
      </w:r>
    </w:p>
    <w:p>
      <w:r>
        <w:rPr>
          <w:b/>
        </w:rPr>
        <w:t>E. 6.1.6</w:t>
      </w:r>
    </w:p>
    <w:p>
      <w:r>
        <w:t>supra), ils ont par ailleurs expressément indiqué que le cas était grave en raison des quantités trafiquées mais aussi parce que les prévenus avaient agi en bande et par métier (jugement, pp. 27-28). Or, il résulte de la jurisprudence rappelée ci-dessus que le Tribunal criminel aurait dû qualifier l’ensemble de l’œuvre des prévenus et pu s’abstenir de se demander si l’aggravante de la bande et du métier était réalisée. En effet et comme on l’a vu ci-dessus, il y a lieu d’en définitive retenir que le trafic des prévenus a porté sur une quantité de cocaïne pure de 10'272 kg, soit 2'070 g pour le chiffre 4.1 de l’acte d’accusation (3 kg x 0.69), 3'450 g pour le chiffre 4.3 de l’acte d’accusation (5 kg x 0.69), 18 g pour le chiffre 4.4 de l’acte d’accusation, 3'450 g pour le chiffre 4.5 de l’acte d’accusation (5 kg x 0.69) et 1’284,2 g pour le chiffre 4.7 de l’acte d’accusation (P. 144, p. 16). Leur activité tombe donc manifestement sous le coup de l’infraction grave au sens de l’art 19 al. 2 let. a LStup. La question de savoir si les intéressés ont agi comme membre d’une bande n’a donc pas à être résolue. Le grief de l’appelant est donc sans objet. 4.3.2.9 En définitive, c’est à juste titre que le Tribunal criminel a condamné Y.________ et X.________ pour infraction grave à la LStup (ch. 6 supra). 5. Chiffre 6 de l’acte d’accusation (cf. ch. 8 supra)</w:t>
      </w:r>
    </w:p>
    <w:p>
      <w:r>
        <w:t>- 55 -</w:t>
      </w:r>
    </w:p>
    <w:p>
      <w:r>
        <w:rPr>
          <w:b/>
        </w:rPr>
        <w:t>E. 6.2</w:t>
      </w:r>
    </w:p>
    <w:p>
      <w:r>
        <w:t>Aux termes de l’art. 135 CP,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d’une peine privative de liberté de trois ans au plus ou d’une peine pécuniaire (al. 1). Celui qui aura acquis, obtenu par voie électronique ou d’une autre manière ou possédé des objets ou des représentations visés à l’al. 1, dans la mesure où ils illustrent des actes de violence contre des êtres humains</w:t>
      </w:r>
    </w:p>
    <w:p>
      <w:r>
        <w:t>- 56 - ou des animaux, sera puni d’une peine privative de liberté d’un an au plus ou de l’amende (al. 1bis).</w:t>
      </w:r>
    </w:p>
    <w:p>
      <w:r>
        <w:rPr>
          <w:b/>
        </w:rPr>
        <w:t>E. 6.3</w:t>
      </w:r>
    </w:p>
    <w:p>
      <w:r>
        <w:t>En l’espèce, les premiers juges ont examiné en détail la nature des liens qui existaient entre les deux hommes et retenu que B.________ était un revendeur agissant pour le compte de X.________, que le premier devait de l’argent au second et que les vidéos envoyées étaient un avertissement clair sur le sort qui serait réservé à B.________ s’il ne remboursait pas ses dettes (jugement, pp. 42). Bien que révélatrices de l’absence totale de scrupules de X.________, ces constatations n’ont toutefois pas de réelle importance s’agissant de l’examen de l’infraction de représentation de la violence. Il est en effet établi que l’appelant détenait les vidéos en question – dont le contenu n’est pas contesté – sur son téléphone portable et qu’il les a envoyées à B.________ le 8 juin 2018 à 22h13 et 22h14 (P. 144, p. 72). Cela suffit pour considérer que l’appelant s’est bien rendu coupable de représentation de la violence au sens de l’art. 135 al. 1 et al. 1bis CP. Le moyen de l’appelant doit donc être rejeté. 7. Les peines</w:t>
      </w:r>
    </w:p>
    <w:p>
      <w:r>
        <w:rPr>
          <w:b/>
        </w:rPr>
        <w:t>E. 7</w:t>
      </w:r>
    </w:p>
    <w:p>
      <w:r>
        <w:t>Entre février 2018 et le 4 août 2018, Y.________ et X.________ ont envoyé à l'étranger, eux-mêmes ou par l'intermédiaire d'autres individus, un montant total de 36'995 fr. 46 provenant de la vente de cocaïne, afin d'en dissimuler la provenance.</w:t>
      </w:r>
    </w:p>
    <w:p>
      <w:r>
        <w:rPr>
          <w:b/>
        </w:rPr>
        <w:t>E. 7.1.1</w:t>
      </w:r>
    </w:p>
    <w:p>
      <w:r>
        <w:t>Selon l’art. 47 al. 1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w:t>
      </w:r>
    </w:p>
    <w:p>
      <w:r>
        <w:t>- 57 -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6B_189/2017 du 7 décembre 2017 consid. 5.1 ; TF 6B_107/2013 du 15 mai 2013 consid. 2.1.1).</w:t>
      </w:r>
    </w:p>
    <w:p>
      <w:r>
        <w:rPr>
          <w:b/>
        </w:rPr>
        <w:t>E. 7.1.2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w:t>
      </w:r>
    </w:p>
    <w:p>
      <w:r>
        <w:t>- 58 -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6B_884/2018 du 5 février 2019 consid. 1.2.2).</w:t>
      </w:r>
    </w:p>
    <w:p>
      <w:r>
        <w:rPr>
          <w:b/>
        </w:rPr>
        <w:t>E. 7.1.3</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w:t>
      </w:r>
    </w:p>
    <w:p>
      <w:r>
        <w:t>- 59 -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w:t>
      </w:r>
    </w:p>
    <w:p>
      <w:r>
        <w:t>- 60 -</w:t>
      </w:r>
    </w:p>
    <w:p>
      <w:r>
        <w:rPr>
          <w:b/>
        </w:rPr>
        <w:t>E. 7.2</w:t>
      </w:r>
    </w:p>
    <w:p>
      <w:r>
        <w:t>Y.________ Le Ministère public considère que la condamnation d’Y.________ pour les faits abandonnés à tort par les premiers juges (concernant les chiffres 4.1, 4.2 et 4.7 de l’acte d’accusation) justifie que la peine privative de liberté soit augmentée à 10 ans. Y.________ fait quant à lui valoir que sa culpabilité doit être relativisée dans la mesure où il n’a aucun antécédent, qu’il n’a œuvré qu’en qualité de mule et à une reprise début août 2018 pour une quantité nette de cocaïne de 1'284,2 g, qu’il a exprimé un repentir sincère aux débats et que son parcours carcéral est sans anicroche, de sorte qu’il doit être condamné à une peine privative de liberté de 3 ans. En l’espèce, l’appelant est condamné pour infraction grave à la LStup, blanchiment d’argent qualifié et contravention à la LStup. Comme l’ont relevé les premiers juges, la culpabilité de l’appelant est écrasante. Il a en effet pris part à un trafic de stupéfiants de grande envergure aux ramifications internationales. Il a permis l’importation en Suisse d’au moins 10'272 kg de cocaïne pure, ce qui représente 570 fois le cas grave, et ainsi mis en danger la santé et/ou la vie d’innombrables personnes. Cette quantité est plus importante que celle retenue par les premiers juges mais inférieure à celle que retient le Ministère public. Les échanges de messages de l’appelant avec son comparse démontrent par ailleurs que ce trafic était voué à prendre encore de l’ampleur et seule son arrestation a permis d’y mettre un terme. Contrairement à ce qu’il ose encore soutenir, l’appelant n’était pas qu’une simple mule mais bien l’un des principaux organisateurs du trafic. C’est lui qui se procurait la cocaïne au R.________ et organisait son transport en Suisse. Intelligent, calculateur et organisé, il n’a absolument pas collaboré à l’instruction, se bornant à ne reconnaître que les faits pour lesquels il a été pris en flagrant délit et à contester tous les autres. On est donc très loin d’un repentir sincère. Son attitude en prison est en outre mauvaise et</w:t>
      </w:r>
    </w:p>
    <w:p>
      <w:r>
        <w:t>- 61 - détestable : il s’est plaint d’un prétendu manque d’information des « grands professionnels en droit » que l’Etat de Vaud a mis à sa disposition pour sa défense (P. 47/2) ; il a parlé à d’autres personnes que sa mère lors d’une conversation téléphonique alors que cela était interdit et a ensuite écrit une lettre très inconvenante à la Procureure le 1er février 2019 après cela lui avait été reproché (P. 118) ; le 22 juillet 2019, il a écrit à la Procureure en lui intimant d’arrêter de lui porter préjudice en écoutant ses conversations téléphoniques et en procédant à des mesures d’instruction au R.________ (P. 182/2) ; lors d’une conversation du 10 août 2019, il a déclaré ce qui suit : « Les suisses sont des salauds. C’est une race de fils de putes même pas au temps du nazisme. Ils sont tous des nazis. C’est tous des salauds. S’ils peuvent c’est mettre la main sur ton argent et te baiser. Cette chienne de procureure veut me faire chier parce que c’est une suisse salope. Si je la vois à [...] je la monte jusqu’à [...] et je mets le feu à sa voiture. Personne ne l’aime elle veut faire chier » (P. 189/8), ce qui a obligé la Procureure à demander à être dessaisie du dossier (P. 189/2). Enfin, de décembre 2020 à mai 2021, l’appelant a été sanctionné pour atteinte à l’honneur (deux fois), consommation de produits prohibés et refus d’obtempérer. On est donc également très loin du « parcours sans anicroche » invoqué. La prise de conscience par l’appelant de la gravité de ses actes est par ailleurs nulle. Il n’y a aucun élément à décharge, l’absence d’antécédents en Suisse n’ayant aucun effet atténuant. Le prononcé d’une peine privative de liberté s’impose pour sanctionner l’infraction grave à la LStup. Il se justifie également pour le blanchiment d’argent qualifié vu la gravité des faits reprochés et pour des motifs de prévention spéciale. Contrairement au Tribunal criminel, la Cour de céans retient, pour le chiffre 4.1 de l’acte d’accusation (cf. ch. 6.1.1 supra), que l’appelant a bien organisé l’importation en Suisse d’au moins 3 kg de cocaïne, ce qui augmente la quantité de cocaïne importée. Au vu de ce qui précède, c’est une peine privative de liberté de 8 ans qui doit être prononcée pour sanctionner l’infraction grave à la LStup, qui constitue l’infraction abstraitement la plus grave. Par l’effet du concours, cette peine sera augmentée d’une année pour sanctionner le blanchiment d’argent</w:t>
      </w:r>
    </w:p>
    <w:p>
      <w:r>
        <w:t>- 62 - qualifié, ce qui conduit à retenir une peine privative de liberté totale de 9 ans. Conformément à ce que prévoit l’art. 305 bis al. 2 CP, une peine pécuniaire de 500 jours au plus doit également être prononcée pour sanctionner le blanchiment d’argent qualifié. La peine de 180 jours- amende à 30 fr. le jour prononcée par les premiers juges est adéquate et peut ainsi être confirmée. Il en va de même pour l’amende de 300 fr., convertible en trois jours de peine privative de liberté de substitution en cas de non-paiement fautif, prononcée pour sanctionner la contravention à la LStup. L’appel du Ministère public doit par conséquent être partiellement admis sur ce point et celui de l’appelant rejeté.</w:t>
      </w:r>
    </w:p>
    <w:p>
      <w:r>
        <w:rPr>
          <w:b/>
        </w:rPr>
        <w:t>E. 7.3</w:t>
      </w:r>
    </w:p>
    <w:p>
      <w:r>
        <w:t>X.________ Le Ministère public considère que la condamnation de X.________ pour les faits abandonnés à tort par les premiers juges (concernant les chiffres 4.1, 4.2 et 4.7 de l’acte d’accusation) justifie que la peine privative de liberté soit augmentée à 9 ans. X.________ estime pour sa part que la peine prononcée est très nettement excessive dès lors qu’une partie des faits retenus par les premiers juges doit être abandonnée. Il se prévaut en outre d’un comportement exemplaire en prison attesté par les témoignages recueillis aux débats de première instance. Il invoque également une responsabilité pénale légèrement diminuée. En l’espèce, l’appelant est condamné pour infraction grave à la LStup, blanchiment d’argent qualifié, infraction à la LStup, représentation de la violence, infraction à la LArm et contravention à la LStup. Comme l’ont relevé les premiers juges, la culpabilité de l’appelant est tout aussi écrasante que celle de son comparse. Il a en effet</w:t>
      </w:r>
    </w:p>
    <w:p>
      <w:r>
        <w:t>- 63 - lui aussi pris part à un trafic de stupéfiants de grande envergure aux ramifications internationales. Il a contribué à l’importation en Suisse d’au moins 10'272 kg de cocaïne pure, soit plus de 570 fois le cas grave, et ainsi mis en danger la santé et/ou la vie d’innombrables personnes. Cette quantité est plus importante que celle retenue par les premiers juges mais reste inférieure à celle que retient le Ministère public. Les échanges de messages de l’appelant avec son comparse démontrent par ailleurs que ce trafic était voué à prendre encore de l’ampleur et seule son arrestation a permis d’y mettre un terme. Son rôle n’était pas moindre que celui de son comparse. Les messages échangés démontrent en effet qu’il était lui aussi aux commandes du trafic et occupait une position hiérarchique importante dans le réseau mis en place. La pression exercée sur certains subalternes, notamment sur B.________, par l’envoi de vidéos au contenu explicite et inquiétant, illustre parfaitement bien la position de dirigeant qu’il occupait. On rappellera en outre que l’appelant s’est également livré à un trafic conséquent de marijuana et de haschisch. A l’instar de son acolyte, l’appelant n’a absolument pas collaboré à l’instruction, se bornant à ne reconnaître que les faits pour lesquels il a été pris en flagrant délit et à contester tous les autres. Ce constat conduit à ne pas retenir la prétendue prise de conscience rapportée par les témoins aux débats de première instance. A charge, il faut encore tenir compte des antécédents de l’appelant qui a déjà été condamné à deux reprises, dont une fois pour infraction à la LStup, sans que cela ne suffise manifestement à le dissuader de récidiver. En outre, l’appelant ne s’est pas ému un seul instant du suicide par pendaison de B.________, qui était endetté auprès de lui et qui a laissé des notes explicites sur les raisons de son geste fatal (P. 144, pp. 70 ss ; P. 209/1 ; jugement, pp. 41-42). Le seul élément à décharge est celui que l’appelant semble avoir entamé un embryon de réflexion et réalisé qu’il devait reprendre sa vie en mains dès sa sortie de prison en effectuant un travail sur lui-même (expertise, p. 23 ; procès- verbal, p. 10). Il n’y a pas d’autres d’éléments à décharge, le bon comportement en prison n’ayant pas d’effet atténuant et correspondant à celui qui peut raisonnablement être attendu de tout détenu.</w:t>
      </w:r>
    </w:p>
    <w:p>
      <w:r>
        <w:t>- 64 - Vu la gravité des faits reprochés et pour des motifs de prévention spéciale, c’est une peine privative de liberté qui sera prononcée pour toutes les infractions à l’exception de la contravention à la LStup. Au vu de ce qui précède et à l’instar de son comparse, c’est une peine privative de liberté de 8 ans qui doit être prononcée pour l’infraction grave à la LStup, qui constitue l’infraction abstraitement la plus grave. Par l’effet du concours, cette peine sera augmentée d’une année pour le blanchiment d’argent qualifié, de 6 mois pour l’infraction à la LStup, de 3 mois pour l’infraction de représentation de la violence et d’1 mois pour l’infraction à la LArm, ce qui conduit à retenir une peine privative de liberté de 9 ans et 10 mois. Dans leur rapport du 1er juin 2021, les experts psychiatres ont retenu que la responsabilité pénale de l’appelant était légèrement diminuée en raison de sa dépendance à la cocaïne. Cela a pour effet de diminuer la faute, celle-ci passant d’écrasante à lourde, respectivement à réduire la peine privative de liberté à 8 ans. Conformément à ce que prévoit l’art. 305bis al. 2 CP, une peine pécuniaire de 500 jours au plus doit également être prononcée pour sanctionner le blanchiment d’argent qualifié. La peine de 180 jours- amende à 30 fr. le jour prononcée par les premiers juges est adéquate. Elle sera augmentée de 30 jours-amende pour tenir compte de la révocation – incontestable et incontestée – du sursis octroyé le 14 décembre 2017 et qui portait sur une peine pécuniaire de 40 jours- amende à 30 francs. En raison de l’allégement de la faute évoqué ci- dessus, la peine d’ensemble de 210 jours-amende à 30 fr. sera réduite à 160 jours-amende à 30 francs. Pour les mêmes motifs, l’amende de 500 fr. prononcée à titre de sanction pour la contravention à la LStup sera également réduite à 400 fr. et sera convertible en 4 jours de peine privative de liberté de substitution en cas de non-paiement fautif. L’appel du Ministère public doit donc être rejeté tandis que celui de X.________ sera très partiellement admis sur ce point. 8. Expulsion</w:t>
      </w:r>
    </w:p>
    <w:p>
      <w:r>
        <w:t>- 65 -</w:t>
      </w:r>
    </w:p>
    <w:p>
      <w:r>
        <w:rPr>
          <w:b/>
        </w:rPr>
        <w:t>E. 8</w:t>
      </w:r>
    </w:p>
    <w:p>
      <w:r>
        <w:t>Entre 2013 ou 2014 et le 4 août 2018, X.________ a détenu un pistolet Bernardelli, calibre 6,35 mm, alors qu'il n'était pas titulaire des autorisations requises. Entre mi-juillet 2018 et le 4 août 2018, il a également détenu un appareil à électrochoc, alors qu'il n'était pas titulaire des autorisations requises. Ces armes ont été trouvées dans l'appartement du prévenu lors de la perquisition du 4 août 2018. Elles ont été saisies et transmises au Bureau des armes.</w:t>
      </w:r>
    </w:p>
    <w:p>
      <w:r>
        <w:rPr>
          <w:b/>
        </w:rPr>
        <w:t>E. 8.1</w:t>
      </w:r>
    </w:p>
    <w:p>
      <w:r>
        <w:t>X.________ s’oppose à son expulsion du territoire suisse. Il se prévaut de la clause de rigueur et invoque le fait qu’il vit depuis longtemps en Suisse, qu’il a deux enfants qui y habitent et qu’il a des projets de réinsertion professionnelle.</w:t>
      </w:r>
    </w:p>
    <w:p>
      <w:r>
        <w:rPr>
          <w:b/>
        </w:rPr>
        <w:t>E. 8.2</w:t>
      </w:r>
    </w:p>
    <w:p>
      <w:r>
        <w:t>Aux termes de l'art. 66a al. 1 let. o CP, le juge expulse de Suisse l'étranger qui est condamné pour infraction à l’art. 19 al. 2 ou 20 al. 2 LStup, quelle que soit la quotité de la peine prononcée à son encontre, pour une durée de 5 à 15 ans. L'expulsion obligatoire est donc en principe indépendante de la gravité des faits retenus (TF 6B_506/2017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w:t>
      </w:r>
    </w:p>
    <w:p>
      <w:r>
        <w:t>- 66 - du droit pénal, le juge devra également, dans l'examen du cas de rigueur, tenir compte des perspectives de réinsertion sociale du condamné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6B_312/2020 du 11 mai 2020 consid. 2.1.1 ; TF 6B_255/2020 du 6 mai 2020 consid. 1.2.1 ; TF 6B_124/2020 du 1er mai 2020 consid. 3.2.1).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6B_312/2020 du 11 mai 2020 consid. 2.1.2). Un séjour légal de dix années suppose en principe une bonne intégration de l'étranger (ATF 144 I 266 consid. 3.9). La Cour européenne des droits de l'Homme estime que, compte tenu des ravages de la drogue dans la population, les autorités sont fondées à faire preuve d'une grande fermeté à l'encontre de ceux qui contribuent à la propagation de ce fléau (TF 6B_344/2020 du 9 juillet 2020 consid. 3.3 et les arrêts de la CourEDH cités ; TF 6B_153/2020 du 28 avril 2020 consid. 1.4.3).</w:t>
      </w:r>
    </w:p>
    <w:p>
      <w:r>
        <w:rPr>
          <w:b/>
        </w:rPr>
        <w:t>E. 8.3</w:t>
      </w:r>
    </w:p>
    <w:p>
      <w:r>
        <w:t>En l’espèce, l’appelant est arrivé dans notre pays en 2001 ou 2002, soit vers l’âge de 20 ans. Il parle la langue de son pays, où il est par</w:t>
      </w:r>
    </w:p>
    <w:p>
      <w:r>
        <w:t>- 67 - ailleurs retourné à intervalles réguliers (jugement, p. 15). Il a encore de la famille dans son pays puisque l’un de ses frères y habite. Les troubles psychiatriques dont l’appelant souffre ne sont pas non plus d’une gravité telle qu’ils ne pourraient pas être traités au R.________. S’agissant de sa vie privée et familiale, l’appelant est séparé de son épouse depuis octobre 2015. Il a certes deux enfants âgés de 17 ans et 12 ans, mais il se souciait peu d’eux avant son arrestation puisque son épouse T1.________ a indiqué qu’il ne les prenait qu’un après- midi « par-ci par-là » (jugement, p. 6). Il n’avait d’ailleurs même pas de droit de visite durant la procédure de divorce (expertise, p. 11 in fine). Il a environ 22'000 fr. de dettes liées à des loyers et primes d’assurance- maladie impayés. L’appelant ne justifie pas non plus de liens sociaux et professionnels spécialement intenses avec la Suisse, notablement supérieurs à ceux qui résultent d'une intégration ordinaire. En effet, son réseau social est très pauvre (expertise, p. 23), il ne travaille plus depuis 2005 et est au bénéfice d’une rente complète de l’assurance-invalidité (PV aud. 2, R. 4). L’appelant a toutefois déclaré qu’il avait le projet d’ouvrir un commerce et avait déjà acheté une machine à crêpes (PV aud. 4, ligne 60), projet professionnel que son épouse T1.________ a confirmé (jugement, p. 6). Dans ces conditions, notamment le fait que l’appelant considère qu’il peut travailler, sa réintégration sociale et professionnelle dans son pays ne sera en tout cas pas plus difficile qu’en Suisse. Son retour au R.________ ne le placera donc pas dans une situation personnelle grave. De toute manière, même s’il était admis que l'expulsion pourrait placer l’appelant dans une situation personnelle grave – en particulier au regard de son droit au respect de sa vie privée et familiale au sens de l'art. 8 par. 1 CEDH –, son expulsion devrait être confirmée au regard de l’art. 8 par. 2 CEDH, compte tenu de la gravité des faits ayant conduit à la présente condamnation et de la grande fermeté dont il peut être fait preuve conformément à la jurisprudence de la Cour européenne des droits de l’homme. Par l’ampleur de son activité criminelle, l’appelant a en effet mis en danger la santé et/ou la vie d’innombrables personnes et</w:t>
      </w:r>
    </w:p>
    <w:p>
      <w:r>
        <w:t>- 68 - contribué à la propagation du fléau de la drogue. De surcroît, la condamnation de l’appelant en décembre 2017 pour délit et contravention à la LStup ne l’a même pas incité à cesser ses activités illégales, ce qui démontre à quel point il se croit au-dessus des lois. Enfin, les experts ont retenu que le risque de récidive était élevé pour des actes de même nature si l’intéressé ne maintenait pas une abstinence aux substances psychoactives. A cet égard, on relèvera que l’appelant a déjà bénéficié du soutien de l’autorité publique afin de parvenir à une abstinence à la cocaïne et au THC, toutefois sans résultat probant puisqu’il a décidé d’interrompre les deux séjours qu’il avait débuté en 2016 et 2017 auprès de la Fondation des Oliviers et de l’Unité d’addictologie hospitalière La Calypso (expertise, pp. 11 ss). En conclusion, l’importance de l’intérêt public à l’expulsion de l’appelant prime indéniablement son intérêt privé à demeurer en Suisse. Les moyens de l’appelant sont par conséquent infondés. 9. Dans leur rapport du 1er juin 2021, les experts ont préconisé la mise en place d’un traitement ambulatoire au sens de l’art. 63 CP en faveur de X.________ afin de traiter le trouble psychiatrique dont il souffrait et le soutenir dans le maintien de son abstinence aux substances psychoactives. Au cours de l’audience d’appel du 14 juin 2021, le Ministère public a conclu à la mise en œuvre d’un traitement ambulatoire au sens de l’art. 63 CP en faveur de X.________. En vertu du plein pouvoir d’examen de la Cour de céans et compte tenu de la recommandation des experts, il y a lieu d’ordonner ce traitement, étant précisé que l’intéressé bénéficie déjà d’un tel suivi en détention et qu’il adhère au traitement (expertise, p. 23 in fine). 10. Au cours de l’audience d’appel du 14 juin 2021, le Ministère public a conclu à ce qu’il soit constaté que X.________ a subi 249 jours de détention dans des conditions de détention illicite à la prison du Bois- Mermet et que 63 jours soient déduits de la peine prononcée à titre de réparation du tort moral. Pour sa part, X.________ a conclu à ce qu’une</w:t>
      </w:r>
    </w:p>
    <w:p>
      <w:r>
        <w:t>- 69 - réduction de peine pour conditions de détention illicite lui soit octroyée pour la période postérieure au mois de janvier 2021. Les premiers juges ont constaté que X.________ avait été incarcéré 10 jours à la zone carcérale de la Blécherette et que 4 jours de détention devaient ainsi être déduits de la peine prononcée à titre de réparation du tort moral. Concernant sa détention à la prison du Bois- Mermet, le tribunal a exposé que la décision du Tribunal des mesures de contrainte faisait l’objet d’un recours auprès du Tribunal cantonal, de sorte qu’il se réservait de statuer sur une éventuelle déduction de jours détention sur la peine prononcée dès que la décision à cet égard serait définitive et exécutoire (jugement, p. 46). La Cour de céans ne dispose ni de l’arrêt de la Chambre des recours pénale du Tribunal cantonal ni de l’arrêt du Tribunal fédéral dont il a été fait mention au cours de la procédure, de sorte qu’elle ne peut pas se déterminer. X.________ devra donc adresser une éventuelle requête auprès du tribunal de première instance comme cela est indiqué dans le jugement attaqué. 11. Imputation de la détention avant jugement Conformément à l’art. 51 CP, la détention subie par Y.________ depuis le jugement de première instance sera déduite de la peine privative de liberté prononcée. Compte tenu du risque de fuite, le maintien en exécution anticipée de peine d’Y.________ est ordonné. Conformément à l’art. 51 CP, la détention subie par X.________ depuis le jugement de première instance sera déduite de la peine privative de liberté prononcée. Compte tenu du risque de fuite, le maintien en détention de X.________ est ordonné pour des motifs de sûreté afin de garantir l’exécution de la peine (art. 220 al. 2 CPP). 12. Conclusions, frais et indemnités</w:t>
      </w:r>
    </w:p>
    <w:p>
      <w:r>
        <w:t>- 70 - Il résulte de ce qui précède que l’appel du Ministère public doit être partiellement admis, celui d’Y.________ rejeté et celui de X.________ partiellement admis. Le jugement entrepris sera réformé aux chiffres II, XI et XII de son dispositif et par l’ajout du chiffre XVIbis dans le sens des considérants qui précèdent. L’avocat Michaël Aymon ayant été désigné comme défenseur d’office d’Y.________ au cours de la procédure d’appel (P. 286), la requête de ce dernier tendant à l’octroi d’une indemnité fondée sur l’art. 429 CPP est sans objet. Me Michaël Aymon a produit une liste d'opérations indiquant 54h57 d'activité et 711 fr. 30 pour les débours. Les photocopies et la clôture du dossier effectuées par la secrétaire (1h30) ne sont pas du travail d’avocat et ne peuvent donc pas être indemnisées. Conformément à l’art. 3bis al. 3 RAJ (règlement sur l'assistance judiciaire en matière civile du 7 décembre 2010 ; BLV 211.02.3) par renvoi de l’art. 26b TFIP (tarif des frais de procédure et indemnités en matière pénale du 28 septembre 2010 ; BLV 312.03.1), il faut indemniser les trois déplacements de l’avocat à Orbe et Lausanne à hauteur de 120 fr. par déplacement. Cela signifie que les temps effectifs de 1h56, 2h et 1h28 doivent être retranchés. Les 2h47 consacrées à la lecture du rapport psychiatrique sont excessives, de sorte qu’il sera retenu une heure. Le temps de l’audience d’appel du 18 janvier 2021 a été surévalué, de sorte qu’il faut encore retrancher 2 heures. En définitive, c’est un total de 44h16 qui sera retenu. Au tarif horaire de 180 fr. (art. 2 al. 1 let. a et 3 al. 1 RAJ par renvoi de l'art. 26b TFIP), le défraiement s'élève à 7'968 francs. Il faut y ajouter 2 % pour les débours (art. 3bis al. 1 RAJ par renvoi de l’art. 26b TFIP), soit 159 fr. 35, trois vacations à 120 fr. et la TVA de 7,7 % sur le tout, ce qui totalise 9'140 fr. 90. La liste d’opérations produite par Me Jean-Emmanuel Rossel, défenseur d’office de X.________, indiquant 21h d’activité est admise. Au tarif horaire de 180 fr., le défraiement s’élève à 3’780 francs. Avec les débours à 2 %, soit 75 fr. 60, deux vacations à 120 fr. (dont une a été omise lors de la notification du dispositif et qui est ajoutée d’office ; art. 83</w:t>
      </w:r>
    </w:p>
    <w:p>
      <w:r>
        <w:t>- 71 - al. 1 CPP) et la TVA de 7,7 % sur le tout, l’indemnité totale s’élève à 4'410 fr. 95. Vu l'issue de la cause, les émoluments d'appel, par 6'900 fr. (art. 21 TFIP), sont mis par trois quarts à la charge d’Y.________ et de X.________ à parts égales entre eux, soit à hauteur de 2'300 fr. chacun. Le solde est laissé à la charge de l’Etat. L’indemnité de défenseur d’office de Me Michaël Aymon est mise par trois quarts à la charge d’Y.________, le solde étant laissé à la charge de l’Etat. L’indemnité de défenseur d’office de Me Jean-Emmanuel Rossel est mise par trois quarts à la charge de X.________, le solde étant laissé à la charge de l’Etat. Y.________ ne sera tenu de rembourser les trois quarts de l’indemnité en faveur de son défenseur d'office que lorsque sa situation financière le permettra (art. 135 al. 4 let. a CPP). X.________ ne sera tenu de rembourser les trois quarts de l’indemnité en faveur de son défenseur d'office que lorsque sa situation financière le permettra (art. 135 al. 4 let. a CPP).</w:t>
      </w:r>
    </w:p>
    <w:p>
      <w:r>
        <w:t>- 72 -</w:t>
      </w:r>
    </w:p>
    <w:p>
      <w:r>
        <w:rPr>
          <w:b/>
        </w:rPr>
        <w:t>E. 9</w:t>
      </w:r>
    </w:p>
    <w:p>
      <w:r>
        <w:t>Le 8 juin 2018 à 22h13 et 22h14, X.________ a envoyé à B.________, via l’application WhatsApp, deux vidéos montrant des individus exécuter d’autres personnes. Celles-ci représentent notamment des hommes munis de fusils contraindre d’autres individus à creuser un trou dans le sol. Une fois le trou achevé, les premiers abattent avec leurs armes les seconds, qui s’écroulent dans la fosse. Puis, ils brûlent les corps avant de les recouvrir de terre. En d roit : 1. Interjetés dans les formes et délais légaux (art. 399 CPP), par des parties ayant qualité pour recourir, contre le jugement d’un tribunal de première instance qui a clos la procédure (art. 398 al. 1 CPP), les appels du Ministère public, d’Y.________ et de X.________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w:t>
      </w:r>
    </w:p>
    <w:p>
      <w:r>
        <w:t>- 30 -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Mesures d’instruction</w:t>
      </w:r>
    </w:p>
    <w:p>
      <w:r>
        <w:rPr>
          <w:b/>
        </w:rPr>
        <w:t>E. 14</w:t>
      </w:r>
    </w:p>
    <w:p>
      <w:r>
        <w:t>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w:t>
      </w:r>
    </w:p>
    <w:p>
      <w:r>
        <w:t>- 33 -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4.2.2 Selon l'art. 9 CPP,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w:t>
      </w:r>
    </w:p>
    <w:p>
      <w:r>
        <w:t>- 34 -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 ATF 143 IV 63 consid. 2.2 ; ATF 141 IV 132 consid. 3.4.1 et les références). Il ne poursuit en revanche pas le but de justifier ni de prouver les allégations du ministère public, qui sont discutées lors des débats. Aussi le ministère public ne doit-il pas y faire mention des preuves ou de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(TF 6B_865/2018 du 14 novembre 2019 consid. 8.1 ; TF 6B_431/2019 du 5 juillet 2019 consid. 2.1 ; TF 6B_28/2016 du 10 octobre 2016 consid. 2.1). Il n'interdit pas plus à l'autorité de jugement de formuler l'état de fait avec ses propres termes, pour autant qu'ils recouvrent l'état de fait décrit dans l'acte d'accusation (TF 6B_127/2014 du 23 septembre 2014 consid. 6.3), ni n'empêche l'autorité de jugement de s'appuyer sur un état de fait plus favorable à l'accusé lorsque certains éléments à charge décrits dans l'acte d'accusation ne peuvent être établis ou lorsque d'autres éléments sont retenus à décharge. Il découle de ces principes que l'acquittement ne s'impose pas pour peu que cet état de fait plus favorable puisse être qualifié pénalement (TF 6B_865/2018 du 14 novembre 2019 consid. 8.1 ; TF 6B_824/2016 du 10 avril 2017 consid. 13.2 [non publié aux ATF 143 IV 214] et les références). 4.2.3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w:t>
      </w:r>
    </w:p>
    <w:p>
      <w:r>
        <w:t>- 35 -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w:t>
      </w:r>
    </w:p>
    <w:p>
      <w:r>
        <w:rPr>
          <w:b/>
        </w:rPr>
        <w:t>E. 19</w:t>
      </w:r>
    </w:p>
    <w:p>
      <w:r>
        <w:t>al. 2 let. a LStup, il n'y a pas lieu de rechercher s'il doit également être considéré comme grave au sens de l'art. 19 al. 2 let. b LStup. En effet, la suppression de l'une des circonstances aggravantes retenues ne modifie pas la qualification de l'infraction, qui reste grave au sens de l'art. 19 al. 2 LStup, ni, par conséquent, le cadre légal de la peine encourue pour cette</w:t>
      </w:r>
    </w:p>
    <w:p>
      <w:r>
        <w:t>- 54 - infraction (ATF 122 IV 265 consid. 2c ; ATF 120 IV 330 consid. 1c/aa). Inversement, la prise en compte d'une circonstance aggravante supplémentaire ne peut conduire à une extension vers le haut du cadre légal plus sévère de la répression (ATF 120 IV 330 consid. 1c/aa et les arrêts cités), dans la mesure où le juge, ainsi qu'il le peut, en a tenu compte dans les limites de l'art. 47 CP. 4.3.2.8.2 En l’espèce, les premiers juges ont qualifié d’infraction grave à la LStup chacune des livraisons qu’ils ont tenues pour établies. Dans le cas particulier de la livraison d’août 2018 (ch. 4.7 de l’acte d’accusation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