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PE18.010350 vom 30. April 2021</w:t>
      </w:r>
    </w:p>
    <w:p>
      <w:r>
        <w:t>VD Tribunal cantonal, 2021-04-30, FR</w:t>
      </w:r>
    </w:p>
    <w:p>
      <w:r>
        <w:rPr>
          <w:b/>
        </w:rPr>
        <w:t xml:space="preserve">Quelle: </w:t>
      </w:r>
      <w:r>
        <w:t>https://mcp.opencaselaw.ch/entscheid/vd_gerichte_PE18.010350</w:t>
      </w:r>
    </w:p>
    <w:p>
      <w:r>
        <w:t>FR: VD_GERICHTE PE18.010350 du 30 avril 2021</w:t>
      </w:r>
    </w:p>
    <w:p>
      <w:r>
        <w:t>IT: VD_GERICHTE PE18.010350 del 30 aprile 2021</w:t>
      </w:r>
    </w:p>
    <w:p>
      <w:pPr>
        <w:pStyle w:val="Heading2"/>
      </w:pPr>
      <w:r>
        <w:t>Volltext</w:t>
      </w:r>
    </w:p>
    <w:p>
      <w:r>
        <w:t>TRIBUNAL CANTONAL 373 PE18.010350/AFE CO UR D’APPEL PENALE ______________________________ Audience du 30 septembre 2021 __________________ Composition : M. STOUDMANN, président MM. Sauterel et Winzap, juges Greffier : M. Glauser ***** Parties à la présente cause : D.________, prévenu et plaignant, représenté par Me Raphaëlle Nicolet, défenseur de choix à Genève, appelant, et MINISTÈRE PUBLIC, représenté par le Procureur de l'arrondissement de Lausanne, intimé, M.________, prévenu et plaignant, représenté par Me Fabien Hohenauer, défenseur de choix à Lausanne, intimé. 654</w:t>
      </w:r>
    </w:p>
    <w:p>
      <w:r>
        <w:t>- 7 - La Cour d’appel pénale considère : En fait : A. Par jugement du 30 avril 2021, le Tribunal de police de l’arrondissement de Lausanne a libéré M.________ des chefs de prévention d’injure et de menaces (I), a libéré D.________ du chef de prévention de calomnie (II), a constaté qu’il s’est rendu coupable de diffamation et d’injures (III), l’a condamné à une peine pécuniaire de 75 jours-amende à 30 fr. le jour avec sursis pendant 4 ans, ainsi qu’à une amende de 500 fr. convertible en 5 jours de peine privative de liberté de substitution en cas de non-paiement fautif (IV) et a mis une partie des frais de procédure, arrêtée à 2'893 fr. 75, à la charge d’D.________, le solde étant laissé à la charge de l’Etat (V). B. Par annonce du 14 mai 2021 puis déclaration du 28 juin 2021, D.________ a conclu à l’annulation des chiffres I, III, IV et V du dispositif de ce jugement, à ce que M.________ soit condamné pour injure et menaces, à ce que lui-même soit libéré des infractions de diffamation et d’injure, à ce qu’une indemnité fondée sur l’art. 429 CPP lui soit allouée et à ce que M.________ soit condamné au paiement des frais de procédure. Il a en outre requis l’audition en qualité de témoin du Dr N.________. Cette réquisition de preuve a été rejetée par avis du Président de la Cour pénale le 10 août 2021, au motif que les conditions de l’art. 389 CPP n’étaient pas remplies. Le 2 juillet 2021, D.________ a produit une lettre émanant du Dr [...], dans laquelle celui-ci exposait notamment qu’il avait rencontré des problèmes avec M.________, seul installateur technique qui se serait permis de hausser le ton dans son cabinet « avec une volonté d’intimidation évidente », et qu’il avait fort heureusement pu bénéficier du support</w:t>
      </w:r>
    </w:p>
    <w:p>
      <w:r>
        <w:t>- 8 - d’D.________ et de ses collègues pour remettre en état les installations « bâclées » par la société [...]. Le 26 août 2021, le Ministère public a conclu au rejet de l’appel et à la confirmation du jugement. Le 30 septembre 2021, D.________ a produit une note d’honoraires de son défenseur, et a conclu à l’allocation en sa faveur d’une indemnité au sens de l’art. 429 CPP d’un montant de 3'677 fr. 85. C. Les faits retenus sont les suivants : a) D.________, ressortissant français disposant d’un permis C, est né le [...] 1967 à Oran, en Algérie. Il est marié et père de quatre enfants, âgés de 1 à 10 ans. Il vit séparé de son épouse et dispose d’un large droit de visite sur ses enfants. Il travaille à 100% comme employé de T.________, pour un revenu de 5'400 fr. par mois. Ses primes d'assurance maladie s’élèvent à 320 fr. par mois. On ignore à combien s’élève son loyer. Le prévenu n'a pas d'économies supérieures à 100'000 fr. et il a des dettes, comprises entre 25'000 et 60'000 francs. Le casier judiciaire suisse d’D.________ ne comporte aucune inscription. b) M.________, ressortissant français disposant d’un permis C, est né le [...] 1962 à [...], en France. Il est divorcé et vit en concubinage avec J.________, administratrice présidente de la société F.________, dont il est lui-même également administrateur. Son revenu mensuel s’élève à 4'500 fr., sa part de loyer à 1'500 fr. et sa prime d’assurance maladie à 600 fr. par mois. Il n’a pas d’économies supérieures à 100'000 fr. et n’a pas de dettes.</w:t>
      </w:r>
    </w:p>
    <w:p>
      <w:r>
        <w:t>- 9 - L'extrait du casier judiciaire suisse de M.________ comporte une condamnation, le 15 août 2017, par le Ministère public de l'arrondissement de Lausanne, à une peine pécuniaire de 10 jours amendes à 40 fr. avec sursis pendant 2 ans et à une amende de 120 fr., pour injure. c) D.________ et M.________ ont été renvoyés devant le Tribunal de police de l’arrondissement de Lausanne pour calomnie, subsidiairement diffamation et injure, respectivement pour injure et menaces, par acte d’accusation rendu le 27 août 2019 par le Ministère public de l'arrondissement de Lausanne, lequel retient les faits suivants : 1) A Lausanne, Allée [...], Palais de justice de Montbenon, le 19 mars 2018, lors d'une audience qui s'est tenue devant le Tribunal des Prud'hommes dans la cause P317.035946 l'opposant à son ancien employeur F.________, D.________ a tenu des propos portant atteinte à l'honneur de F.________, de J.________ – administratrice présidente de cette société – et de M.________ – administrateur – en connaissant la fausseté de ses allégations. Il a ainsi tenu les fausses allégations suivantes : 1.1. Il a prétendu que M.________ et J.________ étaient de véritables escrocs. 1.2. Il a affirmé que M.________ et J.________ avaient pour habitude de maltraiter les employés de F.________ avant de les licencier sans raison. 1.3. Il a déclaré que M.________ et J.________ avaient mis un crédit sur le dos d'un client de F.________ et que maintenant ce client était malade. 1.4. Il a dit que M.________ était un homme violent et agressif tout en précisant qu'il l'avait bousculé sur son lieu de travail et qu'il l'avait vu lancer un carton de pizza au visage de J.________. 1.5. Il a prétendu avoir été agressé et menacé au sein de F.________. 1.6. Il a, à plusieurs reprises, affirmé que les propos tenus par M.________ et J.________ lors de l'audience du 19 mars 2018 étaient des mensonges.</w:t>
      </w:r>
    </w:p>
    <w:p>
      <w:r>
        <w:t>- 10 - 1.7. Il a dit en aparté au conseil de F.________ au sujet de M.________ « Il continue de m'insulter ». F.________, J.________ et M.________ ont chacun déposé plainte le 28 mai 2018, et se sont constitués partie plaignante demandeur au civil le 6 novembre 2018. 2) A Berne, lors de la convention des métiers [...], sur le stand de T.________ SA, employeur de D.________, le vendredi 1er juin 2018, M.________ a regardé D.________, qui était à un mètre de lui environ, d'un air menaçant en plaçant ses doigts en forme de « V » sur son visage tout en lui disant « regarde-moi bien ». D.________ a déposé plainte le 15 juin 2018. 3) A Berne, lors de la convention des métiers [...], alors que D.________ passait devant le stand de F.________ le vendredi 1er juin 2018, en fin de journée, M.________ a menacé D.________ en lui disant « tu verras bien quand tu seras tout seul ». D.________ a déposé plainte le 15 juin 2018. 4) A Berne, lors de la convention des métiers [...], alors que D.________ passait devant le stand de F.________, le samedi 2 juin 2018, M.________ a injurié et menacé D.________ en lui disant « fils de pute », « je te nique ta mère » et « je vais t'enculer ». D.________ a déposé plainte le 15 juin 2018. 5) A Berne, lors de la convention des métiers [...], à proximité du stand de T.________ SA, le samedi 2 juin 2018, D.________, qui venait de croiser M.________ aux toilettes se trouvant près dudit stand, a attendu que M.________ sorte des toilettes. Lorsque ce dernier est sorti des toilettes, il l'a regardé avec une attitude arrogante et un large sourire, si bien que</w:t>
      </w:r>
    </w:p>
    <w:p>
      <w:r>
        <w:t>- 11 - M.________ lui ai demandé : « quoi ? ». D.________ a alors traité M.________ de « pute ». M.________ a déposé plainte le 19 juin 2018. Il s'est constitué partie plaignante demandeur au civil le 6 novembre 2018. 6) A Lausanne, chemin de [...], dans les locaux du Ministère public de l'arrondissement de Lausanne, le 15 octobre 2018, alors qu'il était entendu en qualité de prévenu et de personne appelée à donner des renseignements (partie plaignante) par le Ministère public dans le cadre de la présente cause PE18.010350-MRN, D.________ a, tout en connaissant la fausseté de ses allégations, porté atteinte : 6.1 à l'honneur de M.________ en le traitant de « pervers narcissique » et à l'honneur de J.________ en déclarant qu'elle était atteinte du « syndrôme de Stockholm »; 6.2 à l'honneur de F.________, de M.________ et de J.________ en laissant entendre que F.________ – dont les deux derniers nommés étaient les administrateur respectivement administratrice présidente – était une « société d'escrocs »; 6.3 à l'honneur de M.________ en prétendant faussement que ce dernier s'était rendu coupable des infractions d'injure et menaces à son égard à Berne le 2 juin 2018 en en lui disant « fils de pute », « je te nique ta mère » et « je vais t'enculer ». F.________, J.________ et M.________ ont chacun déposé plainte et se sont constitués parties plaignantes demandeurs au civil le 6 novembre 2018. En d roit : 1. Interjeté dans les formes et délais légaux (art. 399 CPP [Code de procédure pénale suisse du 5 octobre 2007 ; RS 312.0]) par une partie</w:t>
      </w:r>
    </w:p>
    <w:p>
      <w:r>
        <w:t>- 12 - ayant qualité pour recourir contre le jugement d’un tribunal de première instance qui a clos la procédure (art. 398 al. 1 CPP), l’appel d’D.________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conteste sa condamnation pour diffamation en relation avec le cas 1 de l’acte d’accusation. Admettant avoir traité l’intimé d’escroc devant le Tribunal des Prud’hommes, il expose qu’il se trouvait dans le cadre d’un litige avec ses anciens employeurs, que les</w:t>
      </w:r>
    </w:p>
    <w:p>
      <w:r>
        <w:t>- 13 - relations étaient tendues, qu’il était appelé à s’exprimer de manière conforme à la vérité devant cette autorité, au sujet des problèmes rencontrés dans le cadre de la société F.________ et que, pour lui, le terme d’escroc – synonyme de « malhonnête » ou de « fourbe » – s’entendait sans aucune connotation pénale. Il soutient avoir pu constater de nombreux dysfonctionnements et avoir eu connaissance d’incidents et de problèmes rencontrés par les clients de la société. Il aurait notamment pu donner de nombreux exemples à l’appui de ses déclarations devant le Ministère public, qui seraient corroborés par témoin, au sujet de comportements douteux adoptés par M.________. L’appelant se prévaut dès lors de sa bonne foi, qui reposerait sur de nombreux témoignages, son vécu et son expérience, et soutient avoir exprimé ce qu’il considérait comme conforme à la vérité, en des termes dont il ne soupçonnait pas l’illicéité. Le cas échéant, il devrait ainsi être mis au bénéfice de la preuve libératoire. 3.1 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L'art. 177 CP punit celui qui, de toute autre manière, aura, par la parole, l'écriture, l'image, le geste ou par des voies de fait, attaqué autrui dans son honneur. Cette dernière infraction est subsidiaire par rapport à la diffamation (art. 173 CP) ou à la calomnie (art. 174 CP). Ces dispositions protègent la réputation d'être un individu honorable, c'est-à-dire de se comporter comme une personne digne a</w:t>
      </w:r>
    </w:p>
    <w:p>
      <w:r>
        <w:t>- 14 - coutume de le faire selon les conceptions généralement reçues. Il faut donc que l'atteinte fasse apparaître la personne visée comme méprisable (ATF 137 IV 313 consid. 2.2.1 p. 315 ; ATF 117 IV 27 consid. 2c).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t>- 15 -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alii [éd.], Petit commentaire du Code pénal, 2e éd., Bâle 2017, n. 1 ad art. 174 CP). 3.1.2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 TF 6B_575/2015 du 27 avril 2016 consid. 3.1). La personne appelée à donner des renseignements qui portent atteinte à l'honneur d'un tiers lorsqu'elle est entendue par la police ou par le juge peut également se prévaloir du fait justificatif prévu à l'art. 14 CP, aux mêmes conditions que les autres participants à la procédure, tels que les témoins ou les parties (ATF 135 IV 177 consid. 4). La jurisprudence admet l'existence de certains faits justificatifs extralégaux, soit qui ne sont pas réglés par le CP. Il s'agit notamment de la sauvegarde d'intérêts légitimes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w:t>
      </w:r>
    </w:p>
    <w:p>
      <w:r>
        <w:t>- 16 - supérieure à celle de biens protégés par la disposition violée, mais que cet acte constitue encore le seul moyen possible pour cette défense. Ces conditions sont cumulatives (ATF 134 IV 216 consid. 6.1 p. 226; ATF 129 IV 6 consid. 3.3 p. 15; ATF 127 IV 166 consid. 2b p. 168 s.; ATF 127 IV 122 consid. 5c p. 135 ; TF 6B_1162/2019 du 30 juin 2020 consid. 2.2.1). 3.1.3 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Les infractions en droit suisse, vol. I, 3e éd., Berne 2010, n. 54 ad art. 173 CP).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 il suffit qu'il ne soit pas qu'un prétexte (ATF 82 IV 98, JdT 1956 IV 142; Corboz, op. cit., p. 593). La preuve de la vérité est apportée si tous les éléments essentiels de l'allégation sont établis ; des exagérations bénignes, soit qui apparaissent proportionnellement sans importance, restent sans conséquence (ATF 102 IV 176, JdT 1978 IV 12; Corboz, op. cit., n. 71 ad art. 173 CP).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w:t>
      </w:r>
    </w:p>
    <w:p>
      <w:r>
        <w:t>- 17 - suffisants pour faire la communication et les raisons sérieuses de tenir les allégations pour vraies ; en d'autres termes, le contenu et l'étendue du devoir de vérification s'apprécient en examinant les motifs que l'accusé avait de s'exprimer (Corboz, op. cit., n. 75 ad art. 173 CP). 3.2 En l’espèce, il est constant que le fait de traiter quelqu’un d’escroc constitue le reproche d’une conduite contraire à l’honneur, soit d’une conduite constitutive d’une infraction pénale, l’escroquerie étant réprimée par l’art. 146 CP. C’est en vain que l’appelant soutient qu’il n’avait pas conscience de l’illicéité de ses déclarations, tant il est évident que toute personne qui maîtrise le français sait que le terme « escroc » se réfère à une conduite moralement critiquable. Au demeurant, il ne peut pas soutenir que, pour lui, ce terme était seulement synonyme de « malhonnête » ou de « fourbe », dès lors que cette argumentation fait fi de la jurisprudence rappelée au considérant 3.1.1 qui précède, selon laquelle il y a lieu d’interpréter les déclarations incriminées en se fondant sur une interprétation objective, selon la signification qu'un destinataire non prévenu doit lui attribuer. Comme l’a, à juste titre, relevé le premier juge – qui n’a pas ignoré le contexte dans lequel les déclarations litigieuses ont été tenues, soit dans un procès civil sur fond de tensions –, D.________ ne s’est pas limité à ce qui était nécessaire et pertinent pour la sauvegarde de ses intérêts. Il apparaît au contraire qu’il n’a pas supporté son licenciement et a recouru à des formules inutilement blessantes, sans justification aucune. Il ne peut se prévaloir d’aucun fait justificatif au sens de l’art. 14 CP, tant il est évident que son propre intérêt n’était pas nettement supérieur à celui de ses opposants au procès civil. Il ne peut pas non plus se prévaloir de sa bonne foi, respectivement d’avoir tenu pour vraies ses déclarations, qui ne reposent – outre, pour l’essentiel, sur ses propres déclarations et soi- disant vécus et constats – sur rien de tangible, quand bien même certains clients de F.________ auraient effectivement été insatisfaits. On rappellera par ailleurs que le prévenu n’a œuvré pour la société des plaignants que pendant très peu de temps. Ainsi, l’intéressé n’établit pas suffisamment, ni ne rend vraisemblable, qu’il pouvait tenir pour vraies ses déclarations. Il</w:t>
      </w:r>
    </w:p>
    <w:p>
      <w:r>
        <w:t>- 18 - ne disposait, quoi qu’il en dise, d’aucun de motif suffisant pour proférer ses allégations injurieuses, à l’évidence tenues dans le dessein de dire du mal d'autrui, compte tenu de la frustration résultant de son licenciement et du contexte de tensions dans lequel celui-ci a eu lieu. La condamnation d’D.________ pour le cas 1 de l’acte d’accusation pour diffamation doit dès lors être confirmée. En ce qui concerne le cas 6, l’intéressé a été libéré de cette même infraction au bénéfice du doute, et il n’y a pas lieu d’y revenir, si ce n’est pour lui donner acte de sa libération pour ce cas. 4. L’appelant demande la condamnation de M.________ pour injure et menaces en relation avec les cas 2 à 4 de l’acte d’accusation. En l’occurrence, le premier juge a, en substance, considéré que M.________ contestait les faits relatifs aux cas 2 à 4 de l’acte d’accusation, qu’aucun témoin ni aucun autre élément ne venait corroborer les faits reprochés à ce dernier, résultants des seules déclarations d’D.________, de sorte que le doute devait profiter à M.________. Ces considérations sont convaincantes et il y a lieu de se référer intégralement à la motivation figurant en pages 27 à 29 du jugement (art. 82 al. 4 CPP), ce d’autant plus que l’appelant ne développe dans son mémoire d’appel aucune argumentation contestant les motifs retenus par le premier juge et qui commanderait une autre décision sur ce point. La libération de M.________ des infractions d’injure et menaces pour les cas 2 à 4 de l’acte d’accusation doit donc être confirmée. 5. L’appelant conteste s’être rendu coupable d’injure envers M.________ en relation avec le cas 5 de l’acte d’accusation. Se prévalant de la présomption d’innocence, il soutient qu’il y aurait lieu de relativiser le</w:t>
      </w:r>
    </w:p>
    <w:p>
      <w:r>
        <w:t>- 19 - témoignage de K.________ au motif qu’il est l’employé de M.________. Différentes personnes auraient affirmé avoir été menacées par ce dernier, qui a été condamné pour injure et aurait admis que s’il proférait des menaces, c’était de manière directe. Au contraire, l’appelant soutient qu’il n’a jamais été condamné, qu’il n’a jamais eu de problème avec ses employeurs, et que s’il a pu lui arriver de perdre son calme, il n’a jamais utilisé de mots grossiers. Concernant ce cas, ses déclarations seraient en outre corroborées par le Dr N.________, qui aurait n’avait pas assisté à toute la scène mais qui aurait vu que M.________ avait adopté un comportement agressif. Les faits n’auraient ainsi pas été établis avec une probabilité voisine de la certitude, ce qui devrait conduire à l’acquittement de l’appelant. 5.1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w:t>
      </w:r>
    </w:p>
    <w:p>
      <w:r>
        <w:t>- 20 - 14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t>- 21 -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 5.2 En l’espèce, il est constant que le fait de traiter quelqu’un de « fils de pute » est constitutif d’une injure au sens de l’art. 177 al. 1 CP, ce qui n’est pas contesté. L’appelant met en cause la crédibilité du témoin K.________, qui a confirmé à deux reprises qu’il avait entendu D.________ insulter M.________. Le premier juge a exposé qu’il n’y avait aucune raison de remettre en cause ce témoignage, quand bien même le témoin était toujours lié par un contrat de travail avec la société de M.________, dès lors que son attention avait été attirée sur les conséquences pénales d’un faux témoignage, qu’il avait été constant lors de ses deux auditions, et ce alors même qu’D.________ avait tenté de l’intimider à l’audience, et avait déposé une plainte pénale contre lui pour faux témoignage. L’appelant ne développe aucun grief contre cette motivation, complète convaincante, et que la Cour de céans fait sienne. On relèvera, en complément de celle-ci, que le témoin en question n’a pas cherché à accabler le prévenu et qu’il a décrit les faits en les contextualisant avec des détails qui ne paraissent pas avoir été inventés (cf. jugt. p. 29). Pour le surplus, le premier juge n’a pas ignoré que le témoin était employé de M.________, mais cet élément ne</w:t>
      </w:r>
    </w:p>
    <w:p>
      <w:r>
        <w:t>- 22 - suffit pas à mettre en doute sa crédibilité au vu des éléments rappelés ci- dessus. Quant au témoignage d’N.________, il n’apporte rien d’utile, l’intéressé n’ayant pas entendu ce qui s’est dit. Au demeurant, l’observation par celui-ci du fait que M.________ aurait été énervé n’exclut pas qu’il ait été insulté, mais peut au contraire constituer un indice supplémentaire que tel a bien été le cas. Au vu de ce qui précède, la condamnation d’D.________ pour injure doit être confirmée. 6. Enfin, l’appelant reproche au premier juge un excès de son pouvoir d’appréciation dans le cadre de la fixation de la peine. Celui-ci aurait notamment fait fi des circonstances, tendues et complexes – savoir les relations entre les parties, les déclarations et la condamnation de M.________ –, se contentant de prêter à D.________ les intentions les plus basses et viles, ne tenant pas compte de l’absence d’antécédents, et en relativisant un témoignage plutôt qu’en acceptant sans réserve un autre. 6.1 6.1.1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- 23 -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- 24 -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6.1.3 Aux termes de l’art. 44 al. 1 CP, si le juge suspend totalement ou partiellement l'exécution de la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et la référence citée). 6.2 En l’espèce, il y a d’emblée lieu de relever qu’on ne comprend pas bien ce que vient faire l’argumentation au sujet de l’appréciation faite des témoignages au chapitre de l’appréciation de la culpabilité de l’appelant, de sorte qu’elle sera simplement ignorée. Le premier juge a considéré que le prévenu avait fait preuve d’un comportement inadmissible et inacceptable, uniquement parce qu’il n’avait pas supporté le fait d’être licencié, pour des raisons qui lui étaient en grande partie propres. Il s’était acharné sur les plaignants. Alors qu’il avait signé une convention à l’audience de mesures provisionnelles, il n’avait pas hésité par la suite à diffamer les plaignants devant le Tribunal de Prud’hommes. De par ses propos, il avait voulu se faire passer pour une victime et assoir sa position devant les autorités judiciaires. Lorsqu’un</w:t>
      </w:r>
    </w:p>
    <w:p>
      <w:r>
        <w:t>- 25 - témoin le contredisait, il déposait plainte pour faux témoignage ou prétendait qu’il avait été contraint. Il n’avait fait preuve d’aucune introspection, ni d’aucun remord. Sa culpabilité n’était pas anodine et il n’y avait pas d’élément à décharge. Quand bien même celui-ci s’en offusque, ces considérations concernant l’appelant sont objectives et trouvent appui dans le dossier. On lit par exemple dans le jugement, en page 23, que l’intéressé a manqué de peu d’être expulsé de la salle lors de l’audience de jugement du Tribunal de Prud’hommes du 19 mars 2018, et encore par le Président du Tribunal de police lors des débats du 29 avril 2021. Cela témoigne de l’impulsivité de l’appelant et démontre à souhait à quel point il est incapable de rester calme et de se remettre en question. Il a également fait mauvaise impression à l’audience d’appel, persistant à se poser en victime. La prise de conscience est nulle. Il est évident qu’il n’a pas supporté son licenciement précoce et qu’il s’est acharné sur les plaignants pour se venger. Le simple fait de se trouver opposé en procédure, même dans une situation complexe et tendue, ne le légitimait pas à agir comme il l’a fait. Il n’y a effectivement guère d’élément à décharge, de sorte que la culpabilité d’D.________ est importante. Comme l’a rappelé le premier juge, l’absence d’antécédent judiciaire constitue une circonstance neutre. L’infraction la plus grave est la diffamation, qui doit être punie d’une peine pécuniaire de 50 jours-amende, augmentée de 25 jours par l’effet du concours pour l’injure. La peine prononcée par le premier juge est ainsi adéquate et, fixée conformément aux principes légaux applicables, doit être confirmée. Le montant du jour amende, fixé à 30 fr., est généreux compte tenu de la situation financière de l’intéressé. Le principe d’interdiction de la reformatio in pejus interdit de l’adapter. Quant au délai d’épreuve assortissant le sursis, de 4 ans, il doit aussi être confirmé. Comme l’a relevé le premier juge, c’est du bout des lèvres que le sursis peut être octroyé compte tenu de l’absence totale de</w:t>
      </w:r>
    </w:p>
    <w:p>
      <w:r>
        <w:t>- 26 - prise de conscience. Cela justifie cependant un délai d’épreuve plus long, pour des motifs évidents de prévention spéciale. 7. Au vu de ce qui précède, l’appel doit être rejeté et le jugement entrepris confirmé. Vu l’issue de la cause, les frais de la procédure d'appel, constitués des émoluments de jugement et d’audience, par 2'490 fr. (art. 21 al. 1 et 2 TFIP [tarif des frais de procédure et indemnités en matière pénale du 28 septembre 2010 ; BLV 312.03.1]), seront mis à la charge d’D.________, qui succombe (art. 428 al. 1 CPP). Par ces motifs, la Cour d’appel pénale, appliquant à D.________ les articles 34 al. 1 et 2, 42 al. 1 et 4, 44 al. 1, 47, 49 al. 1, 106, 173 ch. 1, 177 al. 1 CP et 398 ss CPP, prononce : I. L’appel est rejeté. II. Le jugement rendu le 30 avril 2021 par le Tribunal de police de l’arrondissement de Lausanne est confirmé selon le dispositif suivant : "I. libère M.________ des chefs de prévention d’injure et de menaces; II. libère D.________ du chef de prévention de calomnie; III. constate qu’D.________ s’est rendu coupable de diffamation et d’injures; IV. condamne D.________ à la peine pécuniaire de 75 (septante-cinq) jours-amende, le montant du jour-amende étant arrêté à 30 fr. (trente francs) le jour, avec sursis pendant</w:t>
      </w:r>
    </w:p>
    <w:p>
      <w:r>
        <w:t>- 27 - 4 (quatre) ans, ainsi qu’à une amende de 500 fr. (cinq cent francs) convertible en cinq jours de peine privative de liberté de substitution en cas de non-paiement fautif dans le délai imparti; V. met une partie des frais de procédure arrêtée à 2'893 fr. 75 (deux mille huit cent nonante-trois francs et septante-cinq centimes) à la charge de D.________, le solde étant laissé à la charge de l’Etat." III. Les frais d'appel, par 2'490 fr., sont mis à la charge de D.________. IV. Le jugement motivé est exécutoire. Le président : Le greffier : Du Le jugement qui précède, dont le dispositif a été communiqué par écrit aux intéressés le 30 septembre 2021, est notifié, par l'envoi d'une copie complète, à : - Me Raphaëlle Nicolet, avocate (pour D.________), - Me Fabien Hohenauer, avocat (pour M.________), - Ministère public central, et communiqué à : - M. le Président du Tribunal de police de l'arrondissement de Lausanne, - M. le Procureur de l'arrondissement de Lausanne, - Service de la population,</w:t>
      </w:r>
    </w:p>
    <w:p>
      <w:r>
        <w:t>- 28 -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