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PE16.005182 vom 31. Oktober 2016</w:t>
      </w:r>
    </w:p>
    <w:p>
      <w:r>
        <w:t>VD Tribunal cantonal, 2016-10-31, FR</w:t>
      </w:r>
    </w:p>
    <w:p>
      <w:r>
        <w:rPr>
          <w:b/>
        </w:rPr>
        <w:t xml:space="preserve">Quelle: </w:t>
      </w:r>
      <w:r>
        <w:t>https://mcp.opencaselaw.ch/entscheid/vd_gerichte_PE16.005182</w:t>
      </w:r>
    </w:p>
    <w:p>
      <w:r>
        <w:t>FR: VD_GERICHTE PE16.005182 du 31 octobre 2016</w:t>
      </w:r>
    </w:p>
    <w:p>
      <w:r>
        <w:t>IT: VD_GERICHTE PE16.005182 del 31 ottobre 2016</w:t>
      </w:r>
    </w:p>
    <w:p>
      <w:pPr>
        <w:pStyle w:val="Heading2"/>
      </w:pPr>
      <w:r>
        <w:t>Erwägungen</w:t>
      </w:r>
    </w:p>
    <w:p>
      <w:r>
        <w:rPr>
          <w:b/>
        </w:rPr>
        <w:t>E. 2</w:t>
      </w:r>
    </w:p>
    <w:p>
      <w:r>
        <w:t>Bien que je soit hors du domicile conjugal, l'accusé à continue de maintenir le contact avec ma famille et toujours en contact avec moi.</w:t>
      </w:r>
    </w:p>
    <w:p>
      <w:r>
        <w:rPr>
          <w:b/>
        </w:rPr>
        <w:t>E. 3</w:t>
      </w:r>
    </w:p>
    <w:p>
      <w:r>
        <w:t>L'engagement à maintenir et à effectuer le mariage n'a pas été remplie, compte tenu des besoins que je survis.</w:t>
      </w:r>
    </w:p>
    <w:p>
      <w:r>
        <w:rPr>
          <w:b/>
        </w:rPr>
        <w:t>E. 4</w:t>
      </w:r>
    </w:p>
    <w:p>
      <w:r>
        <w:t>Ne pas être possible d'obtenir une aide juridique gratuite, les contacts le travailleur social sont en cours infécond (sic)". b) Par avis du 22 juillet 2016, envoyé sous pli recommandé, le Président de la Cour de céans a imparti un délai au 2 août 2016 au recourant pour qu’il complète son acte de recours et le rende conforme aux exigences de forme de l’art. 385 al. 1 CPP (Code de procédure pénale suisse du 5 octobre 2007 ; RS 312.0), à défaut de quoi il ne serait pas entré en matière sur le recours (art. 385 al. 2 CPP).</w:t>
      </w:r>
    </w:p>
    <w:p>
      <w:r>
        <w:t>- 3 - Ce pli est venu en retour le 8 août 2016 avec la mention « non réclamé ». c) Par avis du 15 août 2016, le Président de la Cour de céans a de nouveau imparti un délai au recourant, soit jusqu'au 22 août 2016, pour qu'il mette en conformité son recours du 19 juillet 2016. Il l'a également informé des conséquences liées à l'art. 385 al. 2 CPP. d) Par courrier du 2 septembre 2016, U.________ a confirmé qu'il entendait faire recours contre l'ordonnance précitée et a sollicité la dissolution de son partenariat enregistré et union stable en Suisse et au Brésil. En d roit : 1. 1.1 Aux termes de l'art. 385 al. 1 CPP, si le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1.2 En l'espèce, force est de constater que le recours déposé par U.________ ne satisfait pas aux exigences de l'art. 385 al. 1 CPP et ce malgré le complément du 2 septembre 2016. Le recourant s'est contenté d'exposer diverses considérations qui relèvent du droit civil, ajoutant, pour l'aspect pénal, n'avoir aucune preuve de l'agression. Dans le délai lui ayant été imparti pour mettre en conformité son mémoire, le plaignant a confirmé son recours et a demandé la dissolution de son partenariat</w:t>
      </w:r>
    </w:p>
    <w:p>
      <w:r>
        <w:t>- 4 - enregistré. Il n'a toutefois pas indiqué précisément les points de la décision attaquée, ni les motifs qui commanderaient une autre décision ou les moyens de preuves qu'il invoquerait. Dès lors que ses réclamations concernent avant tout le juge civil (cf. 29 ss LPart [Loi fédérale sur le partenariat enregistré entre personnes du même sexe; RS 211.231]) et ne satisfont pas aux exigences de l'art. 385 al. 1 CPP, il n'y a pas lieu d'entrer en matière sur le recours d'U.________ (art. 385 al. 2 CPP). 2. Sur le vu de ce qui précède, le recours doit être déclaré irrecevable. Les frais de la procédure de recours, constitués en l'espèce du seul émolument d'arrêt, par 440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 U.________,</w:t>
      </w:r>
    </w:p>
    <w:p>
      <w:r>
        <w:t>- 5 -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