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PE15.001401 vom 8. Juni 2016</w:t>
      </w:r>
    </w:p>
    <w:p>
      <w:r>
        <w:t>VD Tribunal cantonal, 2016-06-08, FR</w:t>
      </w:r>
    </w:p>
    <w:p>
      <w:r>
        <w:rPr>
          <w:b/>
        </w:rPr>
        <w:t xml:space="preserve">Quelle: </w:t>
      </w:r>
      <w:r>
        <w:t>https://mcp.opencaselaw.ch/entscheid/vd_gerichte_PE15.001401</w:t>
      </w:r>
    </w:p>
    <w:p>
      <w:r>
        <w:t>FR: VD_GERICHTE PE15.001401 du 8 juin 2016</w:t>
      </w:r>
    </w:p>
    <w:p>
      <w:r>
        <w:t>IT: VD_GERICHTE PE15.001401 del 8 giugno 2016</w:t>
      </w:r>
    </w:p>
    <w:p>
      <w:pPr>
        <w:pStyle w:val="Heading2"/>
      </w:pPr>
      <w:r>
        <w:t>Volltext</w:t>
      </w:r>
    </w:p>
    <w:p>
      <w:r>
        <w:t>TRIBUNAL CANTONAL 385 PE15.001401-[…] CHAMBRE DE S RECO URS PEN ALE __________________________________________ Décision du 8 juin 2016 __________________ Composition : M. MAILLARD, président MM. Meylan et Perrot, juges Greffière : Mme Fritsché ***** Art. 56 CPP Statuant sur la demande de récusation déposée le 27 mai 2016 par D.________ à l'encontre de [...], Procureure de l’arrondissement de Lausanne, dans la cause n° PE15.001401- [...], la Chambre des recours pénale considère : En fait : A. Une instruction pénale a été ouverte par le Ministère public de l’arrondissement de Lausanne contre D.________ pour calomnie. Par ordonnance pénale du 17 mai 2016, la Procureure de l’arrondissement de Lausanne a condamné D.________ pour calomnie à 50 jours-amende à 30 fr. le jour, avec sursis pendant deux ans, à 500 fr. 354</w:t>
      </w:r>
    </w:p>
    <w:p>
      <w:r>
        <w:t>- 2 - d’amende convertible en 16 jours de peine privative de liberté de substitution en cas de non-paiement dans le délai qui lui sera imparti, et au paiement des frais de la procédure, par 1'050 francs. B. Par acte du 27 mai 2016, D.________ a formé opposition à cette ordonnance, et a, dans la même écriture, demandé la récusation de la Procureure [...], en charge de son dossier. Dans sa prise de position du 6 juin 2016, la Procureure a indiqué qu’outre le fait que D.________ contestait le principe de la condamnation dont il avait fait l’objet dans le cadre de l’enquête PE15.001401- [...], il n’indiquait pas quel motif tiré de l’art. 56 CPP il invoquait à l’appui sa requête de récusation et qu’elle-même n’en voyait aucun. En d roit : 1.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 Chambre des recours pénale du Tribunal cantonal est ainsi compétente pour statuer sur la demande de récusation présentée par D.________ à l’encontre de la Procureure [...] (art. 13 de la loi d’introduction du code de procédure pénale suisse du 19 mai 2009 [LVCPP]; RSV 312.01). 2. 2.1 L'art. 56 let. a à f CPP énonce divers motifs de récusation qualifiés à l'égard de toute personne exerçant une fonction au sein d’une autorité pénale. L'art. 56 let. f CPP a la portée d'une clause générale</w:t>
      </w:r>
    </w:p>
    <w:p>
      <w:r>
        <w:t>- 3 - recouvrant tous les motifs de récusation non expressément prévus aux lettres précédentes (TF 1B_202/2013 du 23 juillet 2013 consid. 2.1.2 ; TF 6B_629/2011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du 19 décembre 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w:t>
      </w:r>
    </w:p>
    <w:p>
      <w:r>
        <w:t>- 4 -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ATF 138 IV 142 consid. 2.1; TF 1B_129/2014 du 16 mai 2014 consid. 2.1). Selon la jurisprudence,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Une appréciation divergente quant à la nécessité de procéder à une mesure d'instruction ne suffit en principe pas pour mettre en doute l'impartialité du procureur (ATF 138 IV 142 consid. 2.3 ; TF 1B_129/2014 du 16 mai 2014 consid. 2.3). 2.2 En l’espèce, la demande de D.________ ne fait état d’aucun motif de récusation au sens de l’art. 56 CPP. Le prénommé se contente de soutenir que la Procureure aurait été arbitraire dans son ordonnance pénale. Outre le fait que cet argument fait déjà l’objet de la procédure d’opposition, il ne constitue pas un motif de récusation. Par surabondance, on ne discerne pas, de manière générale, d’erreurs particulièrement lourdes ou répétées qui, constitutives de violations graves des devoirs du magistrat, pourraient fonder une suspicion de partialité. 3. Il résulte de ce qui précède que la demande de récusation présentée le 27 mai 2016 par D.________ contre la Procureure [...] doit être rejetée.</w:t>
      </w:r>
    </w:p>
    <w:p>
      <w:r>
        <w:t>- 5 - Les frais de la procédure, constitués en l’espèce du seul émolument de décision, par 550 fr. (art. 20 al. 1 TFIP [tarif des frais de procédure et indemnités en matière pénale du 28 septembre 2010; RSV 312.03.1]), seront mis à la charge du requérant, qui succombe (art. 59 al. 4 CPP). Par ces motifs, la Chambre des recours pénale prononce : I. La demande de récusation présentée le 27 mai 2016 par D.________ contre la Procureure [...] est rejetée. II. Les frais de la décision, par 550 fr. (cinq cent cinquante francs), sont mis à la charge de D.________. III. La décision est exécutoire. Le président : La greffière : Du La présente décision, dont la rédaction a été approuvée à huis clos, est notifiée, par l'envoi d'une copie complète, à : - M. D.________, - Ministère public central, et communiquée à :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w:t>
      </w:r>
    </w:p>
    <w:p>
      <w:r>
        <w:t>- 6 -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