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PE14.020668 vom 27. September 2016</w:t>
      </w:r>
    </w:p>
    <w:p>
      <w:r>
        <w:t>VD Tribunal cantonal, 2016-09-27, FR</w:t>
      </w:r>
    </w:p>
    <w:p>
      <w:r>
        <w:rPr>
          <w:b/>
        </w:rPr>
        <w:t xml:space="preserve">Quelle: </w:t>
      </w:r>
      <w:r>
        <w:t>https://mcp.opencaselaw.ch/entscheid/vd_gerichte_PE14.020668</w:t>
      </w:r>
    </w:p>
    <w:p>
      <w:r>
        <w:t>FR: VD_GERICHTE PE14.020668 du 27 septembre 2016</w:t>
      </w:r>
    </w:p>
    <w:p>
      <w:r>
        <w:t>IT: VD_GERICHTE PE14.020668 del 27 settembre 2016</w:t>
      </w:r>
    </w:p>
    <w:p>
      <w:pPr>
        <w:pStyle w:val="Heading2"/>
      </w:pPr>
      <w:r>
        <w:t>Erwägungen</w:t>
      </w:r>
    </w:p>
    <w:p>
      <w:r>
        <w:rPr>
          <w:b/>
        </w:rPr>
        <w:t>E. 1</w:t>
      </w:r>
    </w:p>
    <w:p>
      <w:r>
        <w:t>Le prononcé par lequel un tribunal de première instance, statuant sur la validité de l'opposition formée par le prévenu contre une ordonnance pénale rendue par le Ministère public (cf. art. 356 al. 2 CPP [Code de procédure pénale suisse du 5 octobre 2007 ; RS 312.0]), déclare l'opposition irrecevable, par exemple pour cause de tardiveté, est susceptible de recours selon les art. 393 ss CPP (Gilliéron/Killias, in : Kuhn/Jeanneret [éd.], Commentaire romand, Code de procédure pénale suisse, Bâle 2011, n. 5 ad art. 356 CPP ; Riklin, in : Niggli/Heer/Wiprächtiger [éd.], Basler Kommentar, Schweizerische Strafprozessordnung, Jugendstrafprozessordnung, 2e éd., Bâle 2014, n. 2 ad art. 356 CPP ; CREP 30 décembre 2014/925 ; CREP 24 septembre 2014/695).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RSV 312.01] ; art. 80 LOJV [Loi vaudoise du 12 décembre 1979 d’organisation judiciaire ; RSV 173.01]). En l’espèce, le recours a été interjeté en temps utile devant l’autorité compétente par le condamné qui a qualité pour recourir (art. 382 al. 1 CPP) et dans les formes prescrites (art. 385 al. 1 CPP), de sorte qu’il est recevable.</w:t>
      </w:r>
    </w:p>
    <w:p>
      <w:r>
        <w:t>- 4 -</w:t>
      </w:r>
    </w:p>
    <w:p>
      <w:r>
        <w:rPr>
          <w:b/>
        </w:rPr>
        <w:t>E. 2.1</w:t>
      </w:r>
    </w:p>
    <w:p>
      <w:r>
        <w:t>Le recourant fait valoir que ce n’est qu’à réception de la requête de mainlevée d’opposition déposée le 15 juillet 2016 par le Service juridique et législatif de l’Etat de Vaud (SJL) à la suite de son opposition au commandement de payer qui lui avait été notifié pour le montant de 1'333 fr., lequel est apparemment en relation avec la note de frais pénaux résultant de l’ordonnance pénale du 12 janvier 2015, qu’il aurait pris contact avec son avocat et que celui-ci lui aurait fait prendre conscience qu’il avait fait l’objet d’une enquête pénale en 2015 en qualité de prévenu et qu’une ordonnance pénale avait été rendue à son encontre en janvier 2015. Affirmant qu’il ne parle et ne comprend pas bien le français, il soutient qu’il était sûr d’avoir été convoqué pour être entendu en tant que témoin et qu’il n’avait alors pas été assisté d’un interprète, de sorte qu’il ne pouvait pas être conscient qu’une procédure pénale avait été ouverte contre lui et ne devait donc pas s’attendre à recevoir une décision à son encontre.</w:t>
      </w:r>
    </w:p>
    <w:p>
      <w:r>
        <w:rPr>
          <w:b/>
        </w:rPr>
        <w:t>E. 2.2.1</w:t>
      </w:r>
    </w:p>
    <w:p>
      <w:r>
        <w:t>L'ordonnance pénale est immédiatement notifiée par écrit aux personnes et aux autorités qui ont qualité pour former opposition (art. 353 al. 3 CPP). Le prévenu peut faire opposition à l'ordonnance pénale devant le ministère public, par écrit, dans les 10 jours (art. 354 al. 1 let. a CPP).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(CREP 11 août 2014/499, CREP 24 septembre 2014/695). Elle est tardive si elle a été adressée au Ministère public après le délai de dix jours prévu par l’art. 354 al. 1 CPP.</w:t>
      </w:r>
    </w:p>
    <w:p>
      <w:r>
        <w:rPr>
          <w:b/>
        </w:rPr>
        <w:t>E. 2.2.2</w:t>
      </w:r>
    </w:p>
    <w:p>
      <w:r>
        <w:t>Selon l’art. 85 al. 2 CPP, la notification se fait en principe par lettre signature ou par tout autre mode de communication impliquant un accusé de réception, notamment par l'entremise de la police.</w:t>
      </w:r>
    </w:p>
    <w:p>
      <w:r>
        <w:t>- 5 - Aux termes de l'art. 85 al. 4 let. a CPP, un prononcé est réputé notifié lorsque, expédié par lettre signature, il n'a pas été retiré dans les sept jours à compter de la tentative infructueuse de remise du pli, si la personne concernée devait s'attendre à une telle remise. Cette disposition reprend les principes développés par la jurisprudence et qui prévalaient avant l'entrée en vigueur du code de procédure pénale suisse le 1er janvier 2011 (TF 6B_1088/2013 du 12 mai 2014 consid. 1.2; TF 6B_314/2012 du 18 février 2013 consid. 1.2; cf. ATF 130 III 396 consid. 1.2.3 p. 399).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(TF 6B_314/2012 du 18 février 2013 consid. 1.3.1 ; ATF 130 III 396 consid. 1.2.3). Un simple interrogatoire par la police en qualité de témoin, voire de suspect, ne suffit en général pas à créer un rapport juridique de procédure pénale avec la personne entendue. Il ne peut donc être considéré qu'à la suite d'un tel interrogatoire, celle-ci doit prévoir que des actes judiciaires lui seront notifiés (cf. ATF 116 Ia 90 consid. 2c/aa; ATF 101 Ia 7 consid. 2). Il est admis en revanche que la personne concernée doit s'attendre à la remise d'un prononcé lorsqu'elle est au courant qu'elle fait l'objet d'une instruction pénale au sens de l'art. 309 CPP (TF 6B_281/2012 du 9 octobre 2012 consid. 1.1; TF 6B_158/2012 du 27 juillet 2012 consid 2.1; Schmid, Schweizerische Strafprozessordnung [StPO], Praxiskommentar, 2ème éd., 2013, n° 9 ad art. 85 CPP; Moreillon/Parein-Reymond, Petit Commentaire du Code de procédure pénale, 2ème éd. 2016, n° 17 ad art. 85 CPP). Ainsi, un prévenu informé par la police d'une procédure préliminaire le concernant, de sa qualité de prévenu et des infractions reprochées, doit se rendre compte qu'il est partie à une procédure pénale et donc s'attendre à recevoir, dans ce cadre-là, des communications de la part des autorités, y compris un prononcé (TF 6B_314/2012 du 18 février 2013 consid. 1.3.2; TF</w:t>
      </w:r>
    </w:p>
    <w:p>
      <w:r>
        <w:t>- 6 - 6B_281/2012 du 9 octobre 2012 consid. 1.1; TF 6B_158/2012 du 27 juillet 2012 consid. 2.1).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À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139 IV 228 consid. 1.1 et les références citées; TF 6B_704/2015 du 16 février 2016 consid. 2.3).</w:t>
      </w:r>
    </w:p>
    <w:p>
      <w:r>
        <w:rPr>
          <w:b/>
        </w:rPr>
        <w:t>E. 2.3</w:t>
      </w:r>
    </w:p>
    <w:p>
      <w:r>
        <w:t>En l’espèce, le recourant devait s’attendre à recevoir des communications de la part des autorités. En effet, il avait été entendu le 20 mai 2014, en langue italienne et avec l’aide d’une interprète, en qualité de prévenu dans le cadre de l’instruction pénale ouverte contre lui pour menaces, et avait signé le formulaire des droits et obligations du prévenu. Le recourant devait donc prendre des mesures appropriées pour que toute suite utile puisse être donnée, en son absence, à un envoi judiciaire le concernant. Il résulte du suivi électronique des envois de La Poste que le pli recommandé contenant l’ordonnance pénale, envoyé au recourant le 12 janvier 2015, n’a pas été retiré au guichet dans le délai de garde de sept jours alors que le pli avait été avisé pour retrait le 13 janvier 2015, de sorte qu’à l’échéance de celui-ci, le 20 janvier 2015, le recourant disposait d’un délai au 30 janvier 2015 pour former opposition conformément à l’art. 354 al. 1 CPP. C’est ainsi à juste titre que le Tribunal de police a déclaré que l’opposition formée le 19 août 2016 était tardive en application des art. 85 al. 4 let. a et 354 al. 1 CPP.</w:t>
      </w:r>
    </w:p>
    <w:p>
      <w:r>
        <w:t>- 7 - On précisera que si le recourant prétend n’avoir jamais reçu d’avis de retrait, il ne fait état d’aucun élément de nature à renverser la présomption de fait – réfragable – selon laquelle, pour les envois recommandés, l’employé postal a correctement inséré l’avis de retrait dans la boîte à lettres ou la case postale du destinataire et la date de ce dépôt, telle qu’elle figure sur la liste des notifications, est exacte (cf. TF 6B_314/2012 du 18 février 2013 consid. 1.4.1 ; TF 6B_281/2012 du 9 octobre 2012 consid. 2.1).</w:t>
      </w:r>
    </w:p>
    <w:p>
      <w:r>
        <w:rPr>
          <w:b/>
        </w:rPr>
        <w:t>E. 3</w:t>
      </w:r>
    </w:p>
    <w:p>
      <w:r>
        <w:t>En définitive, le recours, manifestement mal fondé, doit être rejeté sans autres échanges d’écritures (art. 390 al. 2 CPP) et le prononcé du 8 septembre 2016 confirmé. Les frais de la procédure de recours, constitués en l’espèce du seul émolument d'arrêt (art. 422 al. 1 CPP), par 770 fr. (art. 20 al. 1 TFIP [Tarif des frais de procédure et indemnités en matière pénale du 28 septembre 2010 ; RSV 312.03.1]), seront mis à la charge du recourant, qui succombe (art. 428 al. 1 CPP). Par ces motifs, la Chambre des recours pénale prononce : I. Le recours est rejeté. II. Le prononcé du 8 septembre 2016 est confirmé. III. Les frais d’arrêt, par 770 fr. (sept cent septante francs), sont mis à la charge du recourant. IV. L’arrêt est exécutoire. Le président : La greffière :</w:t>
      </w:r>
    </w:p>
    <w:p>
      <w:r>
        <w:t>- 8 - Du Le présent arrêt, dont la rédaction a été approuvée à huis clos, est notifié, par l'envoi d'une copie complète, à : - Me Aba Neeman, avocat (pour A.________), - M. [...], - Mme [...], - Me Alex Wagner, avocat (pour [...]), - Ministère public central, et communiqué à : - Mme la Présidente du Tribunal de police de l’arrondissement de l’Est vaudois,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