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PE12.008213 vom 10. August 2012</w:t>
      </w:r>
    </w:p>
    <w:p>
      <w:r>
        <w:t>VD Tribunal cantonal, 2012-08-10, FR</w:t>
      </w:r>
    </w:p>
    <w:p>
      <w:r>
        <w:rPr>
          <w:b/>
        </w:rPr>
        <w:t xml:space="preserve">Quelle: </w:t>
      </w:r>
      <w:r>
        <w:t>https://mcp.opencaselaw.ch/entscheid/vd_gerichte_PE12.008213</w:t>
      </w:r>
    </w:p>
    <w:p>
      <w:r>
        <w:t>FR: VD_GERICHTE PE12.008213 du 10 août 2012</w:t>
      </w:r>
    </w:p>
    <w:p>
      <w:r>
        <w:t>IT: VD_GERICHTE PE12.008213 del 10 agosto 2012</w:t>
      </w:r>
    </w:p>
    <w:p>
      <w:pPr>
        <w:pStyle w:val="Heading2"/>
      </w:pPr>
      <w:r>
        <w:t>Volltext</w:t>
      </w:r>
    </w:p>
    <w:p>
      <w:r>
        <w:t>TRIBUNAL CANTONAL 462 PE12.008213- [...] CHAMBRE DE S RECO URS PEN ALE __________________________________________ Séance du 10 août 2012 __________________ Présidence de Mme EPARD, vice-présidente Juges : M. Meylan et Mme Byrde Greffier : M. Addor ***** Art. 56 ss CPP Vu l'enquête n° PE12.008213- [...] instruite par le Ministère public de l'arrondissement de l'Est vaudois contre J.________ pour injure, utilisation abusive d'une installation de télécommunication et menaces, sur plainte de M.________, vu la demande tendant à la récusation de la procureure [...] présentée par le prévenu lors de l'audience du 2 août 2012, vu les déterminations de la procureure en charge du dossier du 2 août 2012, dont copie a été transmise au requérant, vu la lettre du 8 août 2012, par laquelle J.________ a demandé la récusation de l'ensemble des juges de la Chambre des recours pénale du Tribunal cantonal, vu les pièces du dossier; 351</w:t>
      </w:r>
    </w:p>
    <w:p>
      <w:r>
        <w:t>- 2 - attendu que J.________ requiert la récusation de tous les magistrats de la Chambre des recours pénale du Tribunal cantonal, qui est compétente pour statuer sur la demande tendant à la récusation de la procureure [...] (art. 59 al. 1 let. b CPP [Code de procédure pénale suisse du 5 octobre 2007; RS 312.0]; art. 13 LVCPP [loi d’introduction du code de procédure pénale suisse]; RSV 312.01), que la jurisprudence admet qu'une juridiction dont la récusation est demandée en corps puisse écarter elle-même la requête lorsque celle-ci est abusive ou manifestement mal fondée (ATF 114 Ia 278 c. 1; ATF 6B_1026/2009 du 5 janvier 2010, ad TACC, 9 octobre 2009/658, et les références citées), que tel est le cas en l'espèce, J.________ n'invoquant aucun grief particulier, se bornant à manifester, par sa démarche, le défiance qu'il éprouve à l'endroit des juges appelés à se prononcer sur sa demande de récusation du 2 août 2012, que la cour de céans est dès lors habilitée à statuer sur ladite demande (cf. CREP 22 septembre 2011/571); attendu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devant être rendus plausibles (art. 58 al.1 CPP); attendu qu'il est reproché au requérant, prévenu d'injure, d'utilisation abusive d'une installation de télécommunication et de menaces, d'avoir appelé à cinq reprises la plaignante (PV aud. 1) et d'avoir laissé des messages sur sa boîte vocale,</w:t>
      </w:r>
    </w:p>
    <w:p>
      <w:r>
        <w:t>- 3 - que l'intéressé a admis l'avoir appelée, en agissant "sous le coup de la bêtise", expliquant en outre s'être senti provoqué par M.________ et la nièce de celle-ci, que, lors de son interrogatoire du 2 août 2012, le requérant s'est prévalu de son droit de se taire et a produit une lettre par laquelle il sollicitait de la procureure [...] l'audition de plusieurs témoins, qu'il y écrivait, au bas de la page 1 : "il me semble que vous ne soyez pas compétente pour auditionner ces témoins mais également que vous soyez obligée de vous récuser (P. 7), qu'en outre, le procès-verbal d'audition mentionne : "Je demande séance tenante votre récusation pour prévenir tout conflit d'intérêt" [avec les personnes à auditionner] (PV aud. 3), que l'audition des personnes citées par le requérant – le Procureur général, d'autres procureurs, des magistrats judiciaires vaudois encore en fonction ou d'anciens magistrats – n'apparaît absolument d'aucune utilité pour la présente cause, que le motif de récusation est donc sans pertinence, que de manière générale, rien, dans ce qu'allègue le requérant, ne permet de suspecter une quelconque prévention de la part de la magistrate visée; attendu, en conclusion, que la demande de récusation présentée par J.________, manifestement mal fondée, doit être rejetée, que les frais de procédure, constitués en l’espèce de l’émolument de décision, par 330 fr. (art. 20 al. 1 TFJP [tarif des frais judiciaires pénaux; RSV 312.03.1]), sont mis à la charge du requérant, qui succombe (art. 59 al. 4 CPP).</w:t>
      </w:r>
    </w:p>
    <w:p>
      <w:r>
        <w:t>- 4 - Par ces motifs, la Chambre des recours pénale, statuant à huis clos : I. Rejette la demande de récusation présentée le 2 août 2012 par J.________. II. Dit que les frais de la procédure, par 330 fr. (trois cent trente francs), sont mis à la charge de J.________. III. Déclare la présente décision exécutoire. La vice-présidente : Le greffier : Du La décision qui précède, dont la rédaction a été approuvée à huis clos, est notifiée, par l'envoi d'une copie complète, à : - M. J.________, - Ministère public central, et communiquée à : - Mme la Procureure de l'arrondissement de l'Est vaudois, par l’envoi de photocopies.</w:t>
      </w:r>
    </w:p>
    <w:p>
      <w:r>
        <w:t>- 5 -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