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PE12.007763 vom 22. Februar 2019</w:t>
      </w:r>
    </w:p>
    <w:p>
      <w:r>
        <w:t>VD Tribunal cantonal, 2019-02-22, FR</w:t>
      </w:r>
    </w:p>
    <w:p>
      <w:r>
        <w:rPr>
          <w:b/>
        </w:rPr>
        <w:t xml:space="preserve">Quelle: </w:t>
      </w:r>
      <w:r>
        <w:t>https://mcp.opencaselaw.ch/entscheid/vd_gerichte_PE12.007763</w:t>
      </w:r>
    </w:p>
    <w:p>
      <w:r>
        <w:t>FR: VD_GERICHTE PE12.007763 du 22 février 2019</w:t>
      </w:r>
    </w:p>
    <w:p>
      <w:r>
        <w:t>IT: VD_GERICHTE PE12.007763 del 22 febbraio 2019</w:t>
      </w:r>
    </w:p>
    <w:p>
      <w:pPr>
        <w:pStyle w:val="Heading2"/>
      </w:pPr>
      <w:r>
        <w:t>Erwägungen</w:t>
      </w:r>
    </w:p>
    <w:p>
      <w:r>
        <w:rPr>
          <w:b/>
        </w:rPr>
        <w:t>E. 1</w:t>
      </w:r>
    </w:p>
    <w:p>
      <w:r>
        <w:t>Préambule</w:t>
      </w:r>
    </w:p>
    <w:p>
      <w:r>
        <w:t>- 19 - Notamment, entre les années 2006 et 2014, J.________ a exploité deux sociétés, à savoir K.________, devenue dès le 4 janvier 2011 [...] AG (ci-après : K.________), et V.________, se présentant comme senior partner (P. 5/4/6). Ces deux sociétés ont souffert financièrement dès les premiers soubresauts de la crise économique amorcée au deuxième semestre 2007. J.________ a convaincu huit personnes de lui prêter personnellement d’importantes sommes d’argent, comme cela sera exposé ci-après, dans le but de les investir dans « l’expansion et la réorientation de K.________ » (« die Expansion und Neuausrichtung der K.________ »), comme le prévoient tous les contrats de prêts conclus avec A.X.________, B.X.________, Q.________, D.M.________, A.E.________, N.________, P.________ et B.E.________ (par ex. P. 5/4/15).</w:t>
      </w:r>
    </w:p>
    <w:p>
      <w:r>
        <w:rPr>
          <w:b/>
        </w:rPr>
        <w:t>E. 2</w:t>
      </w:r>
    </w:p>
    <w:p>
      <w:r>
        <w:t>La gestion de la société K.________</w:t>
      </w:r>
    </w:p>
    <w:p>
      <w:r>
        <w:rPr>
          <w:b/>
        </w:rPr>
        <w:t>E. 2.1</w:t>
      </w:r>
    </w:p>
    <w:p>
      <w:r>
        <w:t>La fondation de K.________ et les années 2005 et 2006</w:t>
      </w:r>
    </w:p>
    <w:p>
      <w:r>
        <w:rPr>
          <w:b/>
        </w:rPr>
        <w:t>E. 2.1.1</w:t>
      </w:r>
    </w:p>
    <w:p>
      <w:r>
        <w:t>Le 22 février 1999, J.________ s’est associé à son épouse d’alors, [...], et à [...] pour fonder la société K.________ domiciliée à [...], initialement dotée d’un capital-actions de 100'000 francs. Cette société était notamment active dans le domaine des services financiers, la gestion de patrimoine, le courtage immobilier et la prise de participations. J.________ a entrepris, dès l’année 2003, de racheter toutes les actions de ses deux associés originaires, finissant par en obtenir le 95% dès l’année 2007, le solde de 5% ayant été acquis le 2 novembre 2004 par [...], domicilié au [...]. Membre du conseil d’administration dès la fondation de la société, J.________ en est devenu l’administrateur unique dès le 31 juillet 2007. K.________ a eu pour seul organe de révision [...] AG qui procédait également à l’établissement de la comptabilité sur la base des informations fournies par J.________. K.________ était officiellement domiciliée à l’adresse de son réviseur. Dès le mois de juillet 1999, [...] AG</w:t>
      </w:r>
    </w:p>
    <w:p>
      <w:r>
        <w:t>- 20 - a en outre officié en qualité d’apporteuse d’affaires pour K.________ (PV aud. 14 et 15 ; P. 145 et 405/2). Entre les années 2000 et 2007, K.________ s’est notamment vue confier des mandats de gestion de fortune par A.E.________ (25 juin 2006), P.________ (14 juin 2005), Q.________ (21 mars 2007) et feu A.M.________ (24 août 2009), respectivement la fondation [...] (29 mai 2007), mais aussi par [...], [...] et [...] (P. 160). La comptabilité de K.________ n’étant disponible que depuis l’année 2006 (P. 406), en raison du délai de garde limité à dix ans, il y a lieu d’admettre que cette société a obtenu avant cela des résultats positifs qui lui ont permis d’être active depuis sa création en 1999.</w:t>
      </w:r>
    </w:p>
    <w:p>
      <w:r>
        <w:rPr>
          <w:b/>
        </w:rPr>
        <w:t>E. 2.1.2</w:t>
      </w:r>
    </w:p>
    <w:p>
      <w:r>
        <w:t>Durant l’exercice 2005, K.________ a réalisé un bénéfice à hauteur de 367'026 francs. La société présentait toutefois des pertes reportées au bilan de 392'902 fr. au 31 décembre 2005 (P. 406 et 516). J.________ a bénéficié des cartes de crédit [...] émises à son nom par [...] au mois de décembre 2004, [...] émise à son nom par [...] au mois de mai 2000 et [...] émise au nom de K.________ par [...] en avril 2005 (P. 190, 194, 195 et 229). J.________ a également conclu un contrat de leasing à son nom pour un yacht d’un prix de 480'180 euros, soit l’équivalent de 751'150 fr. à l’époque, avec un taux d’intérêt de 4,99%. Après s’être acquitté d’une première traite de 66'000 euros, il a dû assumer des mensualités de 3'072 euros, correspondant alors à 4'805 fr. 55 (P. 118/4, 118/5, 145/pièce n° 35, 152 et 293). Outre les traites de leasing, il a dû assumer des charges annexes régulières de plusieurs milliers de francs (P. 118/1, 118/21, 118/22, 125/51/93, 126, 145/fiche de séquestre n° 2552/pièce n° 19, 152, 166, 288, 310, 331 et 491). Durant l’exercice 2006, K.________ a nettement réduit son bénéfice, lequel est passé de 367'026 fr. à 73'054 francs. En réalité, la</w:t>
      </w:r>
    </w:p>
    <w:p>
      <w:r>
        <w:t>- 21 - société a subi une perte d’exploitation de 92'676 fr., le résultat positif ressortant des comptes n’étant dû qu’à l’abandon d’une créance de 166'462 fr. de [...], qui avait désormais cédé ses parts de la société, correspondant au solde de son ancien compte courant actionnaire (P. 145/fiche de séquestre n° 2552/pièce n° 29/onglet IJ, 406/pièce à conviction n° 2705/comptes [...]). Cela étant, la perte reportée depuis la création de la société s’est établie à 319'847 fr., maintenant celle-ci dans une situation de surendettement. J.________ ayant postposé sa propre créance actionnaire de 245'662 fr. il a évité l’avis au juge prévu par l’article 725 al. 2 CO (P. 67/31, 406/pièce à conviction n° 2705 et 516).</w:t>
      </w:r>
    </w:p>
    <w:p>
      <w:r>
        <w:rPr>
          <w:b/>
        </w:rPr>
        <w:t>E. 2.2</w:t>
      </w:r>
    </w:p>
    <w:p>
      <w:r>
        <w:t>L’année 2007</w:t>
      </w:r>
    </w:p>
    <w:p>
      <w:r>
        <w:rPr>
          <w:b/>
        </w:rPr>
        <w:t>E. 2.2.1</w:t>
      </w:r>
    </w:p>
    <w:p>
      <w:r>
        <w:t>Dès le mois de mars 2007, K.________ a bénéficié de l’arrivée importante de nouveaux fonds sous gestion appartenant à ses deux nouveaux clients D.M.________ et Q.________, permettant à J.________ de générer d’importantes rétrocessions (cf. not. P. 571/1/onglet 2). Celui-ci a immédiatement profité de ces nouvelles liquidités pour augmenter le salaire qu’il s’octroyait par avances sur ces dernières, le faisant passer du montant annuel global brut de 94'247 fr. à 233'968 francs. En date des 7 et 28 décembre 2007, alors même qu’il lui appartenait d’honorer personnellement ses nouveaux engagements privés auprès d’A.X.________, J.________ a fait assumer à K.________ deux versements d’intérêts et remboursements partiels du capital de 20'000 fr. chacun au bénéfice d’A.X.________, soit un montant total de 40'000 fr., directement au moyen des liquidités de la société, par débit de son compte [...] AG n° [...].J.________ a fait enregistrer faussement les versements incriminés au titre de « commissions » servies à A.X.________ dans la comptabilité de K.________, alors que ce dernier n’a jamais œuvré en qualité d’apporteur d’affaires pour cette dernière (P. 406/pièce à conviction n° 2705/compte n° [...], 516 et 552). Pour l’année 2007, J.________ a donc fait supporter indûment à K.________ un montant de 40'000 francs.</w:t>
      </w:r>
    </w:p>
    <w:p>
      <w:r>
        <w:t>- 22 -</w:t>
      </w:r>
    </w:p>
    <w:p>
      <w:r>
        <w:rPr>
          <w:b/>
        </w:rPr>
        <w:t>E. 2.2.2</w:t>
      </w:r>
    </w:p>
    <w:p>
      <w:r>
        <w:t>Lors de l’exercice 2007, K.________ a réalisé un chiffre d’affaires de 1'627'162 fr., et un bénéfice de 449'474 fr., lui permettant de combler les pertes accumulées jusqu’alors et de présenter un résultat positif de 129'627 fr. au bilan (P. 67/31, 406/pièce à conviction n° 2705 et 571/1).</w:t>
      </w:r>
    </w:p>
    <w:p>
      <w:r>
        <w:rPr>
          <w:b/>
        </w:rPr>
        <w:t>E. 2.3</w:t>
      </w:r>
    </w:p>
    <w:p>
      <w:r>
        <w:t>L’année 2008</w:t>
      </w:r>
    </w:p>
    <w:p>
      <w:r>
        <w:rPr>
          <w:b/>
        </w:rPr>
        <w:t>E. 2.3.1</w:t>
      </w:r>
    </w:p>
    <w:p>
      <w:r>
        <w:t>Malgré le bénéfice réalisé lors de l’exercice 2007, dès le début de l’exercice 2008, K.________ a dû faire face à la modification drastique de la situation économique mondiale, débutée dès l’été 2007 par la « crise des subprimes ». Entre le 31 janvier et le 24 octobre 2008, J.________ a toutefois fait assumer à K.________ trois versements d’intérêts et remboursements partiels du capital à A.X.________ d’un montant total de 50'000 fr. (20'000 fr. le 31 janvier 2008, 20'000 fr. le 7 février 2008 et 10'000 fr. le 24 octobre 2008), faisant enregistrer faussement ces versements incriminés au titre « d’honoraires » versés à A.X.________ dans la comptabilité de K.________, alors même que l’intéressé n’a jamais travaillé pour la société (P. 406/pièce à conviction n° 2705/compte [...], 516 et 552). Nonobstant la baisse de la conjoncture, J.________ a maintenu le salaire qu’il s’octroyait au gré des liquidités disponibles de K.________ au montant annuel global brut de 232'665 francs. Alors que la société voyait son chiffre d’affaires baisser de plus en plus et qu’elle présentait les premiers signes d’une crise de trésorerie, J.________ a commencé à faire supporter à la société des frais sans rapport avec les activités de celles-ci. Le prévenu a dilapidé dans des dépenses superflues les liquidités issues du modeste chiffre d’affaires que K.________ parvenait à générer, mais aussi celles qu’il injectait lui-même régulièrement dans la société, issues d’une partie des fonds confiés par A.X.________. D’entente avec sa fiduciaire et réviseur [...], ces dépenses ont ensuite été enregistrées comptablement dans les charges de la société et dans son compte courant</w:t>
      </w:r>
    </w:p>
    <w:p>
      <w:r>
        <w:t>- 23 - actionnaire pour le surplus (P. 406/pièce à conviction n° 2705/compte [...]). Ce faisant, J.________ a progressivement compensé l’augmentation de sa dette personnelle à l’égard de K.________ par les nouvelles sommes qu’il injectait dans les liquidités de la société, portant ces dernières en diminution du solde de son compte courant actionnaire, alors même que ces fonds étaient destinés au développement de la société. En dix opérations passées entre le 4 janvier et le 31 décembre 2008, le prévenu a honoré la convention de divorce conclue avec son ex- épouse [...] (P. 266) au moyen des liquidités de K.________, lui versant une somme totale de 130'000 francs. Cette somme a été intégralement enregistrée comptablement dans son compte courant actionnaire (P. 406/pièce à conviction n° 2705/comptes [...]). Dès le mois de mai 2008, alors que [...] en était la bénéficiaire aux deux tiers, le prévenu a en outre réglé les primes annuelles d’une assurance-vie conclue auprès de l’établissement [...] au moyen des liquidités de K.________, par 11'230 francs. Cette somme a été intégralement enregistrée comptablement dans les charges de la société (P. 406/pièce à conviction n° 2705/compte [...]). Durant toute l’année 2008, J.________ a réglé avec les liquidités de K.________ les mensualités de leasing de son yacht. Ces dépenses, d’un montant total de 57'816 fr. pour l’exercice 2008, ont été enregistrées comptablement dans son compte courant actionnaire (P. 406/pièce à conviction n° 2705/comptes [...]). Entre le mois d’avril et le mois d’août 2008, J.________ a engagé K.________ dans plusieurs nouveaux contrats de leasing financés par les liquidités de la société. Alors que la société lui finançait déjà un leasing portant sur une voiture Range Rover [...] avec des mensualités de 2'869 fr., enregistrées comptablement dans les charges (P. 406/pièce à conviction n° 2705/compte [...]), le prévenu a engagé K.________ dans au moins trois nouveaux contrats de leasing, portant respectivement sur une voiture Audi A8 immatriculée [...] avec des traites mensuelles de 1'408 fr., enregistrées comptablement dans les charges (P. 406/pièce à conviction n° 2705/compte [...]), sur une voiture Porsche 911 immatriculée en plaques interchangeables [...] avec des traites mensuelles de 2'271 fr. et sur une voiture BMW X3 3.0 sd</w:t>
      </w:r>
    </w:p>
    <w:p>
      <w:r>
        <w:t>- 24 - immatriculée [...] avec des traites mensuelles de 1'057 fr., toutes enregistrées comptablement dans son compte courant actionnaire (P. 406/pièce à conviction n° 2705/comptes [...] et P. 145/fiche de séquestre n° 2552/pièce n° 26/onglet D). En définitive, durant toute l’année 2008, J.________ a fait assumer à K.________ un montant total de 107'760 fr. en lien avec le paiement de traites de leasing pour des véhicules et son yacht à usage purement privé, enregistré comptablement dans son compte courant actionnaire. Pour l’année 2008, c’est donc un total de 191’230 fr. (50'000 fr. + 130'000 fr. + 11'230 fr.) que le prévenu a fait supporter sans raison à K.________. Il a en outre mis à la charge de la société des dépenses somptuaires à hauteur de 107'760 francs.</w:t>
      </w:r>
    </w:p>
    <w:p>
      <w:r>
        <w:rPr>
          <w:b/>
        </w:rPr>
        <w:t>E. 2.3.2</w:t>
      </w:r>
    </w:p>
    <w:p>
      <w:r>
        <w:t>; TF 1B_524/2012 du 15 novembre 2012 consid. 2.1).</w:t>
      </w:r>
    </w:p>
    <w:p>
      <w:r>
        <w:rPr>
          <w:b/>
        </w:rPr>
        <w:t>E. 2.4</w:t>
      </w:r>
    </w:p>
    <w:p>
      <w:r>
        <w:t>L’année 2009</w:t>
      </w:r>
    </w:p>
    <w:p>
      <w:r>
        <w:rPr>
          <w:b/>
        </w:rPr>
        <w:t>E. 2.4.1</w:t>
      </w:r>
    </w:p>
    <w:p>
      <w:r>
        <w:t>Dès l’exercice 2009, la baisse des entrées de fonds a contraint J.________ à réduire drastiquement le salaire qu’il prélevait par avances sur les liquidités de la société, passant à un montant annuel global brut de 41'854 francs. Depuis le mois de mars 2009, incapable d’honorer ses engagements privés auprès d’A.X.________, J.________ a fait assumer à K.________ l’ensemble des intérêts et des remboursements partiels versés à l’intéressé durant la période considérée, pour un montant total de 95'000 fr. (débit du débit du compte [...] AG n° [...] de K.________ en faveur d’A.X.________ : 20'000 fr. le 3 mars 2009, 20'000 fr. le 9 avril 2009, 40'000 fr. le 25 juin 2009 et 15'000 fr. le 3 septembre 2009). J.________ a faussement fait enregistrer les versements incriminés au titre « d’honoraires » versés à A.X.________ dans la comptabilité 2009 de K.________, alors même que ce dernier n’a jamais œuvré en qualité d’apporteur d’affaires pour cette dernière (P. 406/pièce à conviction n° 2705/ [...]). Alors que la crise de trésorerie de K.________ était patente, dans la mesure où les liquidités de la société provenaient essentiellement des fonds confiés par A.X.________, D.M.________, Q.________ et B.X.________, J.________ a, dès le début de l’exercice 2009, sous le prétexte de</w:t>
      </w:r>
    </w:p>
    <w:p>
      <w:r>
        <w:t>- 26 - prospection de clientèle pour le nouveau fonds [...], persisté à faire assumer à K.________, alors que cette société ne pouvait manifestement plus se le permettre, des dépenses exagérées, consistant essentiellement en des libéralités à l’attention de ses fréquentations diverses, invitées à des voyages, dans des hôtels de luxe ou dans des restaurants gastronomiques, dans l’espoir qu’elles investissent un jour dans le fonds [...]. L’instruction a permis d’établir que durant l’exercice 2009, alors que le chiffre d’affaires de K.________ ne s’est élevé qu’à 145'198 fr., J.________ lui a fait assumer une totalité de 97'506 fr. de frais d’acquisition de clientèle, enregistrés comptablement dans les charges, parmi lesquels 58'506 fr. constituent des dépenses d’hôtellerie et de restauration (P. 406/pièce à conviction n° 2705/comptes 4800, 4860, 4885, 4890, 5760 et 6600, et 516). Entre le mois de juin et le mois d’août 2009, alors qu’il disposait déjà d’un employé en la personne [...], percevant un salaire annuel brut de 47'253 fr., et que ses démarches personnelles se révélaient vaines, J.________ a engagé deux collaborateurs supplémentaires, [...] et [...], dans le seul but de promouvoir le nouveau fonds [...]. Le salaire perçu par [...] s’est élevé à 27'600 fr., tandis que celui de [...] s’est monté à 26'879 fr. 25 (PV aud. 10/annexe 10/1 ; P. 406/pièce à conviction n° 2705, compte [...]). Parallèlement, J.________ a mis à leur disposition une voiture BMW d’un modèle indéterminé immatriculé [...] en engageant la société dans un nouveau contrat de leasing avec des traites mensuelles de 821 fr. (P. 406/pièce à conviction n° 2705/compte [...]). Au mois de décembre 2009, le prévenu a engagé un troisième collaborateur en la personne de [...], pour une rémunération annuelle de 8'000 francs. Pour l’année 2009, la charge salariale supplémentaire représentée par les trois nouveaux employés s’est élevée à 62'479 fr. (PV aud. 10/annexe 10/1 ; P. 406/pièce à conviction n° 2705, compte [...]). Durant l’année 2009, J.________ a versé, au moyen des liquidités de K.________, à son ex-épouse [...] un total de 140'000 fr. en exécution de leur convention de divorce (P. 266 et 406/pièce à conviction n° 2705/compte [...]). En sus, dès le mois de janvier 2009, J.________ a</w:t>
      </w:r>
    </w:p>
    <w:p>
      <w:r>
        <w:t>- 27 - abandonné à son ex-épouse [...] l’usage de la voiture Porsche 911 immatriculée en plaques interchangeables [...]. Bien qu’il ait perdu tout contrôle sur ce véhicule, le prévenu a maintenu le contrat de leasing y relatif au nom de la société, réglant au moyen des liquidités de cette dernière le paiement des mensualités de 2'271 fr., mais aussi les frais d’assurance et les taxes pour un montant total annuel de 1'650 francs. La totalité de ces frais, par 28'902 fr., a été enregistrée comptablement dans son compte courant actionnaire (P. 406/pièce à conviction n° 2705/comptes [...]). Le 18 mars 2010, J.________ a fait signer à [...] une attestation selon laquelle sa dette personnelle de 2'763'049 fr. liée à la convention réglant la liquidation de leur régime matrimonial existant encore à son égard au 1er janvier 2009 s’était ainsi réduite à 2'594'146 fr. au 31 décembre 2009 (P. 125/54/93). Entre le mois d’avril et le mois de décembre 2009, alors que les liquidités de la société lui finançaient déjà l’usage d’une Range Rover Land Rover 4.2 V8 SC [...], d’une voiture Audi A8 immatriculée [...] et d’une voiture BMW X3 3.0 sd immatriculée [...],J.________ a engagé K.________ dans au moins trois nouveaux contrats de leasing, portant respectivement sur une voiture BMW 330i Touring E46 immatriculée [...] avec des traites mensuelles de 1'279 fr., une voiture BMW X5M immatriculée en plaques interchangeables [...] avec des traites mensuelles de 2'999 fr. et une voiture Wiesman GT MF5 immatriculée en plaques interchangeables [...] avec des traites mensuelles de 2'651 francs. Au prétexte que le prévenu conduisait des prospects pour le fonds [...] sur des circuits automobiles, la voiture BMW X5M a été enregistrée comptablement dans les charges de la société (P. 406/pièce à conviction n° 2705/ [...]). Les voitures BMW 330i Touring E46 et Wiesman GT MF5 ont quant à elles été enregistrées dans son compte courant actionnaire (P. 406/pièce à conviction n° 2705/comptes [...], 570/4). Durant toute l’année 2009, J.________ a en définitive fait assumer à K.________ un montant total de 142'235 fr. consistant en traites de leasing et frais d’entretien pour des véhicules et pour son yacht à usage purement privé, enregistré comptablement dans son compte courant actionnaire.</w:t>
      </w:r>
    </w:p>
    <w:p>
      <w:r>
        <w:t>- 28 - Dès le mois de décembre 2009, J.________ a abandonné à sa nouvelle épouse [...] l’usage de la voiture BMW X3 3.0 sd immatriculée [...], tout en maintenant le contrat de leasing y relatif au nom de K.________ et le paiement des traites mensuelles de 1'057 fr. à sa charge. Depuis cette période, alors que les mensualités de leasing de cette voiture avaient été enregistrées comptablement dans le compte courant actionnaire de J.________ jusqu’alors (P. 406/pièce à conviction n° 2705/comptes [...]) et [...] n’a jamais travaillé pour la société, elles ont été enregistrées comptablement dans les charges de cette dernière (P. 406/pièce à conviction n° 2705/compte 4336). Pour l’année 2009, c’est un total de 264'959 fr. (95'000 fr. + 140'000 fr. + 28'902 fr. + 1'057 fr.) que le prévenu a fait supporter à K.________ sans motifs. Quant aux charges somptuaires, elles se sont élevées à 263'220 fr. (58'506 fr. + 62'479 fr. + 142'235 fr.).</w:t>
      </w:r>
    </w:p>
    <w:p>
      <w:r>
        <w:rPr>
          <w:b/>
        </w:rPr>
        <w:t>E. 2.4.2</w:t>
      </w:r>
    </w:p>
    <w:p>
      <w:r>
        <w:t>Lors de l’exercice 2009, selon les comptes établis le 17 janvier 2011 par [...], le chiffre d’affaires de K.________ a baissé à 145'198 francs. Malgré la fondation parallèle de la société distincte [...] [...], censée faciliter la gestion du nouveau fonds [...] (P. 24-34-104-544 ; PV aud. 10, annexe 2, pp. 3, 6,7, 9 et 14), seules des rétrocessions à hauteur de 23'631 fr. ont été enregistrées (P. 406/pièce à conviction n° 2705, compte [...]). Ces rétrocessions sont essentiellement dues aux placements effectués avec l’argent de D.M.________ et Q.________. La société a subi une nouvelle perte de 59'626 fr., de sorte que ses pertes cumulées au bilan se sont élevées à 61'492 francs. Le résultat faiblement déficitaire de l’exercice 2009 selon la comptabilité n’est dû qu’à la prise en compte d’un montant supplémentaire de 949'046 fr. au titre de « frais d’organisation » (« Organisationskosten »), essentiellement composé de 156'180 fr. de salaires, 53'755 fr. de charges sociales, 253'509 fr. d’honoraires de consultants (y compris les 95'000 fr. payés à A.X.________) et 133'939 fr. d’honoraires de tenue de comptabilité et de révision. Ce poste s’élève à l’actif du bilan à hauteur de 1'105'230 fr., correspondant à 91,5% de la</w:t>
      </w:r>
    </w:p>
    <w:p>
      <w:r>
        <w:t>- 29 - totalité des actifs, n’ayant aucune valeur de réalisation. Cette manière de procéder a permis de compenser la créance actionnaire de J.________, désormais portée au passif du bilan pour un montant augmenté à 1'043'941 fr., incluant les sommes injectées dans les liquidités de K.________ par l’intéressé, notamment issues des prêts octroyés par ses victimes. Cet artifice n’étant pas suffisant pour échapper à des mesures d’assainissement au sens de l’article 725 al. 1 CO, cette créance a à nouveau été postposée (PV aud. 14 et 15 ; P. 67/34 et 406/pièce à conviction n° 2705 et 516).</w:t>
      </w:r>
    </w:p>
    <w:p>
      <w:r>
        <w:rPr>
          <w:b/>
        </w:rPr>
        <w:t>E. 2.5</w:t>
      </w:r>
    </w:p>
    <w:p>
      <w:r>
        <w:t>L’année 2010</w:t>
      </w:r>
    </w:p>
    <w:p>
      <w:r>
        <w:rPr>
          <w:b/>
        </w:rPr>
        <w:t>E. 2.5.1</w:t>
      </w:r>
    </w:p>
    <w:p>
      <w:r>
        <w:t>Dès l’exercice 2010, la stagnation des entrées de fonds a contraint J.________ à maintenir le salaire qu’il prélevait par avances sur les liquidités de la société au montant annuel global brut de 50'000 francs. Entre le mois d’avril et le mois de juin 2010, J.________ a à nouveau profité de ses fonctions d’administrateur de K.________ pour faire assumer à celle-ci l’ensemble des intérêts et remboursements partiels du capital versés à A.X.________ durant la période considérée, pour un montant total de 50'000 francs. J.________ a ainsi versé à l’intéressé 10'000 fr. le 6 avril 2010 par débit du compte [...] de la société et 40'000 fr. le 3 juin 2010 par débit de son nouveau compte [...] (P. 552). Afin de dissimuler ses malversations, le prévenu a mensongèrement fait enregistrer les versements incriminés au titre « d’honoraires » versés à A.X.________ dans la comptabilité de K.________, alors même que l’intéressé n’a jamais travaillé pour la société (P. 406/pièce à conviction n° 2705/compte [...], 516 et 552/4). Dès le mois de janvier 2010, outre le fait d’honorer la convention de divorce conclue avec son ex-épouse [...], pour un nouveau montant total annuel de 120'000 fr. (P. 266 ; P. 406/pièce à conviction n° 2705/comptes [...]), et de laisser celle-ci circuler au volant de la voiture Porsche 911 immatriculée en plaques interchangeables [...] aux frais de la société, J.________ a encore abandonné à son ex-épouse l’usage d’une</w:t>
      </w:r>
    </w:p>
    <w:p>
      <w:r>
        <w:t>- 30 - seconde voiture Range Rover Land Rover d’un modèle indéterminé acquise dans le courant de l’année 2007, immatriculée en plaques interchangeables [...]. Alors qu’il avait perdu tout contrôle sur ce véhicule, le prévenu a maintenu le contrat de leasing y relatif au nom de K.________, réglant au moyen des liquidités de cette dernière le paiement des traites mensuelles de 1'571 fr., mais aussi les frais d’assurance et les taxes y relatives. Ces frais, d’un montant total de 25'563 fr., ont été enregistrés comptablement dans son compte courant actionnaire. Dès le mois de juillet 2010, J.________ a engagé K.________ dans un contrat de bail portant sur un appartement sis au chemin du [...] à [...], pour un loyer mensuel de 3'200 fr., destiné à l’usage de son épouse [...]. Ces frais, d’un montant total de 12'800 fr., ont été enregistrés comptablement dans son compte courant actionnaire (P. 184 et 406/pièce à conviction n° 2705/compte [...]). Durant toute l’année 2010, J.________ a en sus fait assumer à K.________ un montant total de 176'326 fr. en lien avec le paiement de mensualités de leasing et de frais d’entretien pour des véhicules et son yacht à usage purement privé, enregistré comptablement dans son compte courant actionnaire. Pour l’année 2010, c’est un montant de 182'200 fr. (50'000 fr. + 120'000 fr. + 12'800 fr.) que J.________ a fait supporter indûment à K.________. Il a en outre engagé cette dernière dans des frais somptuaires à hauteur de 176'326 francs.</w:t>
      </w:r>
    </w:p>
    <w:p>
      <w:r>
        <w:rPr>
          <w:b/>
        </w:rPr>
        <w:t>E. 2.5.2</w:t>
      </w:r>
    </w:p>
    <w:p>
      <w:r>
        <w:t>Lors de l’exercice 2010, selon les comptes établis le 30 octobre 2011 par [...] AG, le nouveau fonds [...] n’a généré que 55'161 fr. (P. 406/pièce à conviction n° 2705/compte [...]) et le chiffre d’affaires de K.________ a encore baissé à 115'878 francs. La société a subi une nouvelle perte de 103'792 fr., de sorte que ses pertes cumulées au bilan se sont aggravées à 165'284 francs.</w:t>
      </w:r>
    </w:p>
    <w:p>
      <w:r>
        <w:t>- 31 - Comme les deux années précédentes, ce résultat n’est en réalité dû qu’à la prise en compte d’un montant supplémentaire de 774'804 fr. au titre de « frais d’organisation » (« Organisationskosten ») essentiellement composé de 168'324 fr. de salaires, 183'355 fr. d’honoraires de consultants (y compris les 50'000 fr. payés à A.X.________) et 73'561 fr. d’honoraires de tenue de comptabilité et de révision. Ce poste représente dès lors à l’actif du bilan un montant total de 1'658'804 fr., correspondant à 93,6% de la totalité des actifs, n’ayant aucune valeur de réalisation. Cette manière de procéder a permis de compenser la créance actionnaire de J.________, désormais portée au passif du bilan pour un montant augmenté à 1'693'876 fr., incluant les sommes injectées dans les liquidités de K.________ par l’intéressé, notamment issues des prêts octroyés par ses victimes. Cet artifice n’étant pas suffisant pour échapper à la situation de surendettement au sens de l’article 725 al. 2 CO, cette créance a à nouveau été postposée (PV aud. 14 et 15 ; P. 67/34 et 406/pièce à conviction n° 2705 et 516).</w:t>
      </w:r>
    </w:p>
    <w:p>
      <w:r>
        <w:rPr>
          <w:b/>
        </w:rPr>
        <w:t>E. 2.6</w:t>
      </w:r>
    </w:p>
    <w:p>
      <w:r>
        <w:t>L’année 2011</w:t>
      </w:r>
    </w:p>
    <w:p>
      <w:r>
        <w:rPr>
          <w:b/>
        </w:rPr>
        <w:t>E. 2.6.1</w:t>
      </w:r>
    </w:p>
    <w:p>
      <w:r>
        <w:t>Dès le début de l’exercice 2011, la baisse des entrées de fonds a contraint J.________ à réduire encore le salaire qu’il prélevait par avances sur les liquidités de la société au montant annuel global brut de 28'480 francs. Dès le mois de janvier 2011, alors que la société honorait toujours la convention de divorce en faveur de [...], pour un nouveau montant total annuel de 50'000 fr. (P. 266 ; P. 406/pièce à conviction n° 2705/comptes [...]), et lui finançait encore le leasing portant sur la voiture Porsche 911 immatriculée en plaques interchangeables [...],J.________ a fait modifier le contrat de leasing au nom de K.________ portant sur la voiture Range Rover Land Rover d’un modèle indéterminé cédé au mois de janvier 2010 à son ex-épouse [...] (cf. consid. C.2.5 ci-dessus), pour le faire porter sur un nouveau modèle S3 LTD, immatriculé en plaques interchangeables [...], avec des mensualités augmentées à 1'689 francs. L’ensemble des frais pour ce véhicule, par 22'663 fr., taxes et assurances comprises, a été</w:t>
      </w:r>
    </w:p>
    <w:p>
      <w:r>
        <w:t>- 32 - enregistré dans le compte courant actionnaire du prévenu (P. 406/pièce à conviction n° 2705/comptes [...]). Parallèlement, dès le mois de janvier 2011, J.________ a fait financer à K.________ les traites mensuelles de leasing de 829 fr. relatives à une nouvelle voiture BMW X1 xDrive 23d immatriculée [...] dont il avait fait l’acquisition à titre privé (P. 570/5). L’ensemble des frais pour ce véhicule, par 7'091 fr., taxes et assurances comprises, a été enregistré dans le compte courant actionnaire du prévenu (P. 406/pièce à conviction n° 2705/comptes [...]). Durant toute l’année 2011, J.________ a en définitive fait assumer à K.________ un montant total de 190'204 fr. en lien avec le paiement de traites de leasing et de frais d’entretien pour des véhicules et son yacht à usage purement privé, enregistré comptablement dans son compte courant actionnaire. Entre le mois de mars et le mois d’août 2011, alors même que l’intéressée travaillait exclusivement pour le compte du couple formé par Q.________ et D.M.________, J.________ a payé le salaire de leur femme de ménage, [...] (PV aud. 3, p. 8 l. 290ss). Ces frais, par 24'484 fr., ont été enregistrés dans le compte courant actionnaire du prévenu (P. 406/pièce à conviction n° 2705/comptes [...]). Pour l’année 2011, c’est un total de 74'484 fr. (50'000 fr. + 24'484 fr.) que le prévenu a fait supporter sans raison à K.________. Les frais somptuaires mis à la charge de K.________ ont ascendé à 190'204 francs.</w:t>
      </w:r>
    </w:p>
    <w:p>
      <w:r>
        <w:rPr>
          <w:b/>
        </w:rPr>
        <w:t>E. 2.6.2</w:t>
      </w:r>
    </w:p>
    <w:p>
      <w:r>
        <w:t>Dès l’exercice 2011, K.________ n’a pratiquement plus eu d’activité statutaire. Selon les comptes établis le 8 février 2012 par [...] AG, le fonds [...] n’a rien rapporté. Le chiffre d’affaires a encore chuté pour s’établir à 36'500 francs. Ce résultat a engendré une nouvelle perte de 75'511 fr. pour l’année 2011, de sorte que les pertes cumulées de K.________ au bilan se sont aggravées à 240'795 francs.</w:t>
      </w:r>
    </w:p>
    <w:p>
      <w:r>
        <w:t>- 33 - Ce résultat n’est en réalité dû qu’à la prise en compte d’un montant supplémentaire de 335'335 fr. au titre de « frais d’organisation » (« Organisationskosten »), essentiellement composé de 54'942 fr. de salaires, 49'821 fr. d’honoraires de consultants et 34'130 fr. d’honoraires de tenue de comptabilité et de révision, portant désormais le poste considéré à l’actif du bilan au montant total ascendant à 1'994'140 fr., correspondant à 94% de la totalité des actifs, n’ayant aucune valeur de réalisation. Cette manière de procéder a permis de compenser la créance actionnaire de J.________, désormais portée au passif du bilan pour un montant augmenté à 2'194'792 fr., incluant les montants injectés dans les liquidités de K.________ par l’intéressé, notamment issus des prêts octroyés par ses victimes. Cet artifice n’étant pas suffisant pour échapper à la situation de surendettement au sens de l’article 725 al. 2 CO, cette créance a à nouveau été postposée (PV aud. 14 et 15 ; P. 67/34 et 406/pièce à conviction n° 2705 et 516).</w:t>
      </w:r>
    </w:p>
    <w:p>
      <w:r>
        <w:rPr>
          <w:b/>
        </w:rPr>
        <w:t>E. 2.7</w:t>
      </w:r>
    </w:p>
    <w:p>
      <w:r>
        <w:t>L’année 2012</w:t>
      </w:r>
    </w:p>
    <w:p>
      <w:r>
        <w:rPr>
          <w:b/>
        </w:rPr>
        <w:t>E. 2.7.1</w:t>
      </w:r>
    </w:p>
    <w:p>
      <w:r>
        <w:t>Dès le début de l’exercice 2012, la baisse continue des entrées de fonds a contraint J.________ à réduire encore le salaire qu’il prélevait par avances sur les liquidités de K.________ au montant annuel global brut de 25'000 francs. Le 13 mars 2012, pour éviter une situation récurrente de surendettement, J.________ a procédé à une augmentation du capital- actions de K.________, le faisant passer de 100'000 fr. à 1'000'000 fr. par l’émission de 900 nouvelles actions de 1'000 fr., entièrement libéré par compensation d’une partie de sa créance à l’endroit de la société, à hauteur de 900'000 fr., convertissant ainsi des fonds étrangers en fonds propres (P. 28). Le 24 août 2012, de manière à permettre à [...] de conserver 25% des parts dans la société, J.________ lui a cédé 225 nouvelles actions à leur valeur nominale (PV aud. 11 et 14 ; P. 14, 27, 28, 67/29, 145/fiche de séquestre n° 2552/pièces n° 42 et 45 et 300/1/5). Dès le mois de janvier 2012, malgré cette situation désastreuse et alors que la société lui finançait toujours au moins un leasing portant sur la voiture Audi A8 immatriculée en plaques</w:t>
      </w:r>
    </w:p>
    <w:p>
      <w:r>
        <w:t>- 34 - interchangeables [...] et un leasing portant sur la voiture Wiesman GT MF5 immatriculée en plaques interchangeables [...],J.________ a remplacé la voiture BMW X5M qu’elle lui finançait depuis le mois de décembre 2009 en engageant K.________ dans un contrat de leasing portant sur une nouvelle voiture BMW 750i x-Drive, immatriculée en plaques interchangeables [...], avec des mensualités de 2'993 francs. L’ensemble de ces frais, par 33'260 fr., a été enregistré dans les charges de la société (P. 406/pièce à conviction n° 2705/ [...]). Dès le mois de juin 2012, dans le but d’échapper au paiement d’une partie des intérêts dus à A.X.________, J.________ a abandonné à celui-ci l’usage de la voiture X3 3.0 sd immatriculée en plaques interchangeables [...], jusqu’alors utilisée par [...]. Alors qu’il avait perdu tout contrôle sur ce véhicule, le prévenu a maintenu le contrat de leasing y relatif au nom de K.________, réglant au moyen des liquidités de cette dernière les traites mensuelles de 1'061 francs. Ces frais ont été enregistrés comptablement dans son compte courant actionnaire. Durant toute l’année 2012, J.________ a en définitive fait assumer à K.________ un montant total de 149'125 fr. en lien avec le paiement de traites de leasing et de frais d’entretien pour des véhicules et son yacht à usage purement privé, enregistré comptablement dans son compte courant actionnaire. Pour 2012, c’est un total de 33'260 fr. que J.________ a fait supporter sans motifs à K.________. Les frais somptuaires supportés par la société se montent à 149'125 francs.</w:t>
      </w:r>
    </w:p>
    <w:p>
      <w:r>
        <w:rPr>
          <w:b/>
        </w:rPr>
        <w:t>E. 2.7.2</w:t>
      </w:r>
    </w:p>
    <w:p>
      <w:r>
        <w:t>Lors de l’exercice 2012, K.________ est demeurée pratiquement sans activité statutaire. Le fonds [...] n’a à nouveau rien rapporté. Selon les comptes établis le 13 mai 2013 par [...] AG, le chiffre d’affaires s’est élevé à 1'642 fr., en lien avec des rétrocessions du fonds [...] de [...] (P. 406/pièce à conviction n° 2705/compte [...]). Ce résultat a engendré une nouvelle perte de 255'152 fr., de sorte que les pertes cumulées de K.________ au bilan se sont aggravées à 495'947 fr. (P. 135/3).</w:t>
      </w:r>
    </w:p>
    <w:p>
      <w:r>
        <w:t>- 35 - Ce résultat n’est dû qu’au maintien du poste « frais d’organisation » (« Organisationskosten ») à hauteur de 1'994'140 fr. à l’actif du bilan, n’ayant aucune valeur de réalisation, correspondant désormais à 97,8% de la totalité des actifs. Cette manière de procéder a permis de compenser la créance actionnaire de J.________, portée au passif du bilan pour un montant de 1'434'203 fr., incluant les montants injectés dans K.________ par l’intéressé, notamment issus des prêts octroyés par ses victimes. Cette créance a à nouveau été postposée (PV aud. 14 et 15 ; P. 67/34 et 406/pièce à conviction [...]).</w:t>
      </w:r>
    </w:p>
    <w:p>
      <w:r>
        <w:rPr>
          <w:b/>
        </w:rPr>
        <w:t>E. 2.8</w:t>
      </w:r>
    </w:p>
    <w:p>
      <w:r>
        <w:t>L’année 2013</w:t>
      </w:r>
    </w:p>
    <w:p>
      <w:r>
        <w:rPr>
          <w:b/>
        </w:rPr>
        <w:t>E. 2.8.1</w:t>
      </w:r>
    </w:p>
    <w:p>
      <w:r>
        <w:t>Nonobstant le fait que la société ne générait pratiquement plus la moindre entrée de fonds, J.________ a maintenu le salaire qu’il prélevait par avances sur les liquidités disponibles, désormais presque toutes exclusivement issues des montants qu’il y injectait lui-même, au montant annuel global brut de 25'000 francs. Dès le mois de janvier 2013, alors que la société lui finançait encore le leasing portant sur la voiture BMW 750i x-Drive immatriculée en plaques interchangeables [...] et le leasing portant sur la voiture Wiesman GT MF5 immatriculée en plaques interchangeables [...],J.________ a engagé K.________ dans un contrat de leasing supplémentaire portant sur une nouvelle voiture BMW 535d xDrive GT immatriculée en plaques interchangeables [...], avec des traites mensuelles de 1'463 francs. Ces frais, d’un montant total de 17'462 fr., ont été enregistrés comptablement dans les charges de la société (P. 570/2, P. 406/pièce à conviction n° 2705/ [...]). Durant toute l’année 2013, J.________ a en sus fait assumer à K.________ un montant total de 143'044 fr. en lien avec le paiement de traites de leasing et de frais d’entretien pour des véhicules et son yacht à usage purement privé, enregistré comptablement dans son compte courant actionnaire.</w:t>
      </w:r>
    </w:p>
    <w:p>
      <w:r>
        <w:t>- 36 - Dès le courant de l’été 2013, J.________ a été informé de la décision de la direction du fonds [...] de [...] de suspendre ses activités et tout remboursement de parts en raison d’investigations en cours concernant la disparition massive de liquidités (PV aud. 10, annexe 2 pages 17 et 18 ; P. 461/2). Dans la mesure où le fonds [...] investissait lui- même majoritairement dans le fonds [...],J.________ a su, à compter de cet instant, que tout espoir d’en obtenir le moindre rendement était illusoire. Pour l’année 2013, J.________ a fait supporter sans motifs un total de 160'506 fr. à K.________ (17'462 fr. + 143'044 fr.).</w:t>
      </w:r>
    </w:p>
    <w:p>
      <w:r>
        <w:rPr>
          <w:b/>
        </w:rPr>
        <w:t>E. 2.8.2</w:t>
      </w:r>
    </w:p>
    <w:p>
      <w:r>
        <w:t>Lors de l’exercice 2013, à l’instar des deux exercices précédents, K.________ est demeurée pratiquement sans activité statutaire. Le fonds [...] n’a à nouveau rien rapporté. Selon les comptes établis le 6 novembre 2014 par [...] AG, le chiffre d’affaires de K.________ s’est élevé en tout et pour tout à 3'899 fr., en lien avec quelques rétrocessions résiduelles du fonds [...] de [...] (P. 406/pièce à conviction n° 2705/ [...]), avant que sa direction ne décide de suspendre tout paiement dès l’été 2013. Avec la révision du droit de la société anonyme entrée en vigueur le 1er janvier 2013, J.________ n’a plus eu la possibilité de faire figurer au bilan un poste du type « valeurs incorporelles » (« Immaterielle Anlagen »), respectivement « frais d’organisation » (« Organisationskosten »). Partant, une fois que le poste de 1'994'140 fr. a été retranché de l’actif du bilan, puis passé en charges extraordinaires (P. 406/pièce à conviction n° 2705/compte [...]), la perte annuelle de K.________ pour l’année 2013 s’est élevée à 2'162'565 fr., portant les pertes cumulées de K.________ au bilan à 2'658'512 francs. A la fin de l’année 2013, la société présentait une situation de surendettement au sens de l’article 725 al. 2 CO (PV aud. 14 ; P. 67/34 et 406/pièce à conviction n° 2705 et 516).</w:t>
      </w:r>
    </w:p>
    <w:p>
      <w:r>
        <w:rPr>
          <w:b/>
        </w:rPr>
        <w:t>E. 2.9</w:t>
      </w:r>
    </w:p>
    <w:p>
      <w:r>
        <w:t>L’année 2014</w:t>
      </w:r>
    </w:p>
    <w:p>
      <w:r>
        <w:t>- 37 -</w:t>
      </w:r>
    </w:p>
    <w:p>
      <w:r>
        <w:rPr>
          <w:b/>
        </w:rPr>
        <w:t>E. 2.9.1</w:t>
      </w:r>
    </w:p>
    <w:p>
      <w:r>
        <w:t>Dans le courant de l’année 2014, plutôt que de prendre la décision qui s’imposait de déposer le bilan, J.________ a mis en ligne un nouveau fascicule présentant les activités de K.________, mettant notamment en avant la qualité de ses prestations, la confiance acquise auprès de sa clientèle, la compétence éprouvée de ses collaborateurs, la densité de son réseau de partenaires, la transparence de ses activités, n’hésitant pas même à insister sur sa priorité première de sauvegarder le patrimoine de sa clientèle (PV aud. 4, annexe 1). Le prévenu a maintenu le salaire qu’il prélevait par avances sur les liquidités disponibles, toujours presque toutes exclusivement issues des montants qu’il y injectait lui-même, au montant annuel global brut de 25'000 francs. Dès le mois de février 2014, alors que la société lui finançait à tout le moins encore le leasing portant sur la voiture BMW 750i x-Drive immatriculée en plaques interchangeables [...] et le leasing portant sur la voiture Wiesman GT MF5 immatriculée en plaques interchangeables [...],J.________ a remplacé la BMW 535d xDrive GT immatriculée en plaques interchangeables [...] avec des traites mensuelles de 1'463 fr. en engageant K.________ dans un contrat de leasing supplémentaire portant sur une nouvelle voiture BMW 650i xDrive immatriculée en plaques interchangeables [...], avec des traites mensuelles de 2'886 francs. K.________ ne s’est acquittée que d’une mensualité. Celle-ci a été enregistrée comptablement dans les charges de la société (P. 570/1 et 406/pièce à conviction n° 2705/compte [...]). Ainsi, pour l’année 2014, c’est un montant de 2'886 fr. que le prévenu a fait supporter sans motifs à K.________.</w:t>
      </w:r>
    </w:p>
    <w:p>
      <w:r>
        <w:rPr>
          <w:b/>
        </w:rPr>
        <w:t>E. 2.9.2</w:t>
      </w:r>
    </w:p>
    <w:p>
      <w:r>
        <w:t>Le 24 octobre 2014, le dernier compte [...] [...] ouvert au nom de K.________, présentant alors un solde de 179 fr. 95, a été bloqué par la direction de la procédure (P. 129, 132 et 212).</w:t>
      </w:r>
    </w:p>
    <w:p>
      <w:r>
        <w:t>- 38 - A la fin de l’année 2014, [...] AG a résilié son mandat de réviseur de K.________ (PV aud. 14). La faillite de la société a été prononcée le 13 avril 2016, en cours de procédure (P. 473/1).</w:t>
      </w:r>
    </w:p>
    <w:p>
      <w:r>
        <w:rPr>
          <w:b/>
        </w:rPr>
        <w:t>E. 3</w:t>
      </w:r>
    </w:p>
    <w:p>
      <w:r>
        <w:t>La gestion de la société V.________</w:t>
      </w:r>
    </w:p>
    <w:p>
      <w:r>
        <w:rPr>
          <w:b/>
        </w:rPr>
        <w:t>E. 3.1</w:t>
      </w:r>
    </w:p>
    <w:p>
      <w:r>
        <w:t>Le 25 avril 2003, J.________ a fondé la société offshore V.________, basée aux [...]. Cette société a essentiellement été active sur le marché des devises et était dotée d’un capital-actions de « classe A » de 10'000 USD, intégralement détenu à titre fiduciaire, mais dont [...] et J.________ étaient les bénéficiaires, puis dont le prévenu seul a bénéficié probablement dès l’année 2006 (PV aud. 16, l. 131ss ; P. 437). Le but initial de V.________ était essentiellement de regrouper les investissements de clients de K.________ intéressés aux opérations sur devises pour les rentabiliser au mieux. Les stricts aspects administratifs de la société ont été formellement confiés à la société [...] [...] AG, administrée par [...] (P. 437/4, 437/6 et 578). La fortune de V.________ a été, dès ses débuts, contractuellement gérée par K.________, respectivement par J.________ seul (P. 437/7). Les activités de V.________ ont essentiellement été financées par les apports en liquidités d’investisseurs démarchés par le prévenu, censés participer au « capital autorisé » supplémentaire de 10'000'000 USD permis par la législation des [...] par la souscription d’actions de « classe B », ne procurant aucun droit de vote. Par leurs versements opérés sur le compte bancaire de V.________, les investisseurs en devenaient ainsi tous les ayants droit économiques partiels. Entre les années 2003 et 2008, ont notamment investi dans V.________, A.E.________, A.X.________ et P.________ (P. 156 et 453/1). Aucun certificat d’action correspondant aux actions de « classe B » qu’ils avaient supposément souscrites n’a cependant jamais été émis. A.E.________ a ainsi investi 100'000 fr. en date du 9 septembre 2007 (P. 453/1). A.X.________ a procédé à un versement de 49’825 euros sur le compte [...] SA n° [...] en euros de V.________, supposé le rendre détenteur de 50'217</w:t>
      </w:r>
    </w:p>
    <w:p>
      <w:r>
        <w:t>- 39 - actions de « classe B » d’une valeur nominale d’USD 1.- à un cours d’USD 1.271, correspondant à un état de fortune initial d’USD 63'825.80 (PV aud.</w:t>
      </w:r>
    </w:p>
    <w:p>
      <w:r>
        <w:rPr>
          <w:b/>
        </w:rPr>
        <w:t>E. 3.2</w:t>
      </w:r>
    </w:p>
    <w:p>
      <w:r>
        <w:t>Faute d’obligation légale, la comptabilité de V.________ n’a jamais été tenue depuis sa fondation. Le 22 février 2016, sur invitation du Ministère public, [...] a produit les comptes annuels reconstitués pour les années 2004 à 2015, dont il ressort que la société n’a jamais présenté le moindre bilan bénéficiaire, les pertes cumulées atteignant 1'846'345 fr. au 31 décembre 2015. Pourtant, J.________ n’a eu de cesse d’assurer à tous les investisseurs démarchés que leur état de fortune auprès de V.________ augmentait régulièrement en leur produisant mensuellement des relevés faisant systématiquement état d’un accroissement fantaisiste du cours de leurs supposées actions de « classe B » (PV aud. 16, l. 160 ; P. 145/fiche de séquestre n° 2552/pièces n° 11, 18 et 29, 162, 163, 173, 176/8, 437, 453, 455, 571, 587 et 593). J.________ n’a pas été en mesure d’expliquer sur quelle base il établissait lesdits décomptes (PV aud. 18, l. 534ss). Dès le premier jour de leurs investissements respectifs et jusqu’au début de l’année 2015, sachant que la vérification des informations serait difficile compte tenu du genre de la société, J.________ a assuré tant à A.X.________ qu’à P.________ et A.E.________ que leur état de fortune auprès de V.________ augmentait régulièrement. Il résulte toutefois de la comptabilité établie a posteriori par [...] que V.________ n’a jamais été bénéficiaire, de sorte qu’il est impossible que les investissements faits aient prospérés. Le prévenu leur a ainsi produit chaque mois des relevés faisant systématiquement état d’un accroissement fantaisiste du cours de leurs actions de « classe B », jamais émises, alors même que la société s’enfonçait toujours plus dans les pertes. Pour leur donner une apparence de fiabilité, le prévenu y a mensongèrement fait mention du fait que</w:t>
      </w:r>
    </w:p>
    <w:p>
      <w:r>
        <w:t>- 40 - V.________ était affiliée à un organisme d’autorégulation officiel selon la Loi sur le blanchiment d’argent (LBA ; 955.0) (P. 571 et 593/2). Le 8 mars 2012, croyant à tort que son premier investissement était florissant, P.________ a procédé à un second versement de 150'000 fr. sur le compte [...] SA n° [...] de V.________, censé le rendre détenteur de 53’473 actions de « classe B » supplémentaires d’une valeur nominale d’USD 1.- à un cours désormais fixé à USD 3.1168, correspondant à un état de fortune initial d’USD 166'665.- (P. 453/1 et 593/2). Les derniers relevés mensongers de la performance de V.________ révélés par l’instruction, produits le 19 janvier 2015 par J.________ à A.X.________ et P.________, font état d’une valeur du cours de l’action de « classe B » ascendant désormais à USD 4.9819 au 31 décembre 2014, correspondant à un état de fortune prétendument gonflé à USD 256'176.- pour le premier nommé et à USD 570'771.- pour le second. En réalité, à la fin de l’exercice 2014, la société disposait en tout et pour tout de 41'605 fr. d’actifs et présentait des pertes cumulées de 1'873'261 fr. (PV aud. 19.02.2015, p 9 ; P. 453/12, 455, 465, 561 et 593).</w:t>
      </w:r>
    </w:p>
    <w:p>
      <w:r>
        <w:rPr>
          <w:b/>
        </w:rPr>
        <w:t>E. 3.3</w:t>
      </w:r>
    </w:p>
    <w:p>
      <w:r>
        <w:t>; CAPE 28 mars 2019/92 consid. 5.2 et les références citées, notamment CAPE 18 août 2016/357 consid. 4.2 ; CAPE 18 novembre 2013 consid. 4.2).</w:t>
      </w:r>
    </w:p>
    <w:p>
      <w:r>
        <w:rPr>
          <w:b/>
        </w:rPr>
        <w:t>E. 8</w:t>
      </w:r>
    </w:p>
    <w:p>
      <w:r>
        <w:t>; P. 300/2, 455/2 et 547/3). P.________ a procédé à un premier versement de 100'000 fr. sur le compte [...] SA n° [...] de V.________, censé le rendre détenteur de 61’096 actions de « classe B » d’une valeur nominale d’USD 1.- à un cours d’USD 1.325, correspondant à un état de fortune initial d’USD 80'952.- (PV aud. 7, P. 453/1 et 593).</w:t>
      </w:r>
    </w:p>
    <w:p>
      <w:r>
        <w:rPr>
          <w:b/>
        </w:rPr>
        <w:t>E. 8.1</w:t>
      </w:r>
    </w:p>
    <w:p>
      <w:r>
        <w:t>La disposition légale de l’art. 141 CPP a été rappelée ci-dessus (cf. consid. 5.1.1 supra). Selon l’art. 3 al. 2 let. a CPP, les autorités pénales se conforment notamment au principe de la bonne foi.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 6.1). Plus largement, le principe de la bonne foi s'applique lorsque l'administration crée une apparence de droit, sur laquelle l'administré se fonde pour adopter un comportement qu'il considère dès lors comme conforme au droit (TF 6B_659/2013 du 4 novembre 2013 consid. 3.1 et l’auteur cité). 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TF 6B_659/2013 du 4 novembre 2013 consid. 3.1).</w:t>
      </w:r>
    </w:p>
    <w:p>
      <w:r>
        <w:rPr>
          <w:b/>
        </w:rPr>
        <w:t>E. 8.2</w:t>
      </w:r>
    </w:p>
    <w:p>
      <w:r>
        <w:t>Ce grief est infondé pour les motifs indiqués plus haut (cf. consid. 5 supra). On ne voit pas comment l’appelant pourrait invoquer une violation du principe de la bonne foi en l'espèce, faute pour les organes de l'Etat d'avoir créé une apparence de droit sur laquelle il pouvait se fonder. 9. L’appelant soutient que le jugement attaqué devrait être annulé parce que le Tribunal criminel a instruit et jugé cette affaire dans une composition différente de celle initialement annoncée aux parties,</w:t>
      </w:r>
    </w:p>
    <w:p>
      <w:r>
        <w:t>- 89 - sans que les motifs de ce changement n’aient été portés à la connaissance des parties (P. 1019/2, ch. 15 à 18).</w:t>
      </w:r>
    </w:p>
    <w:p>
      <w:r>
        <w:rPr>
          <w:b/>
        </w:rPr>
        <w:t>E. 9</w:t>
      </w:r>
    </w:p>
    <w:p>
      <w:r>
        <w:t>; P. 281 à 284). 4.5.2 En définitive, sur les 910'000 fr. versés par A.E.________ entre le 17 mai 2013 et le 17 juillet 2014, J.________ n’a injecté que 263'462 fr. dans les liquidités de K.________. Sous réserve de l’utilisation indue de ces dernières, l’accusé a directement détourné le solde de 646'638 fr. pour ses besoins personnels. Il n’a rien reversé à A.E.________. 4.5.3 A.E.________ n’a pas déposé plainte.</w:t>
      </w:r>
    </w:p>
    <w:p>
      <w:r>
        <w:t>- 71 - 4.6 P.________ 4.6.1 J.________ a fait la connaissance de P.________, né le [...], médecin exerçant à la clinique [...] à [...], au début des années 2000 par l’intermédiaire de son épouse [...]. Au fil des années, les deux hommes ont noué une relation d’amitié, se rencontrant régulièrement au domicile de P.________ ou dans son chalet de vacances. Dans le courant de l’été 2005, P.________ a fait part au prévenu de son intention de placer une partie de sa fortune en passant par un autre intermédiaire qu’un établissement bancaire. Tout en lui remettant une brochure présentant les activités de K.________, J.________ lui a loué les mérites de V.________, en la lui présentant cette fois comme une société de participations dans laquelle il n’était soi-disant pas impliqué. Prétendant qu’elle était gérée par des financiers pointus, J.________ lui a produit de la documentation dont il ressortait que celle-ci générait une rentabilité supérieure à 5%. C’est ainsi qu’en date du 17 août 2005, convaincu par ces explications, P.________ a procédé à un premier versement de 100'000 fr. sur le compte [...] de V.________, censé le rendre détenteur de 61’096 actions de « classe B » d’une valeur nominale d’USD 1.- à un cours d’USD 1.325, correspondant à un état de fortune initial d’USD 80'952.- (PV aud. 7 ; P. 453/1 et 593). Au début du second semestre 2013, J.________ a approché P.________. Dissimulant la réalité de sa situation personnelle, il a prétendu rencontrer des difficultés financières passagères, notamment en relation avec sa vie sentimentale. Alors qu’elle présentait des pertes à hauteur de près de 2'000'000 fr. (P. 453/11) et qu’il savait pertinemment qu’elles n’avaient aucune valeur, J.________ a assuré à P.________ qu’il pourrait le rembourser au moyen d’actions de V.________. Dupé par les relevés mensongers de son état de fortune auprès de la société précitée reçus jusqu’alors, P.________ s’est déclaré disposé à lui accorder un prêt de 60'000 fr. pour une durée de six mois à un taux de 6%. Le 7 septembre 2013, pour rassurer sa victime sur ses intentions, J.________ lui a fait signer un contrat formalisant les conditions précitées et prévoyant que cette somme serait investie « dans l’expansion et la réorientation de</w:t>
      </w:r>
    </w:p>
    <w:p>
      <w:r>
        <w:t>- 72 - K.________ » (PV aud. 7 ; P. 145/fiche de séquestre n° 2552/pièce n° 34, et 165). Le 1er prêt de 60'000 fr. de P.________ a été versé en numéraire en mains propres du prévenu, de sorte que sa trace a été perdue. Aucun versement correspondant n’a toutefois été enregistré dans la comptabilité 2013 de K.________ (P. 406/pièce à conviction n° 2705), de sorte qu’il est établi que ces 60'000 fr. ont été dilapidés au gré des envies du prévenu. Les fonds prêtés ultérieurement n’ont pas été investis dans K.________, contrairement aux contrats conclus par P.________ avec le prévenu. L’essentiel de ces fonds a été utilisé par J.________ personnellement, que ce soit pour ses frais de bouche, de carte de crédit, de leasing de bateau, de voyage, d’habits, de bijoux, de pensions alimentaires ou autres conventions de divorce, ainsi que pour subvenir à l’entretien de son frère [...], via la société [...] et le projet [...] (P. 20, 23, 24, 26, 34, 36, 37, 40, 41, 44, 45, 104, 106, 114, 129, 132, 151, 176, 181/1, 190, 194, 195, 212, 229, 281/1, 282/2, 284, 299, 367, 499, 515, 538, 539, 542, 544, 549 et 578). Les prêts octroyés par P.________ à J.________ et leur affectation peuvent être résumés comme il suit : versé injecté dans autre du au restitué CHF K.________ utilisation ? 07.09.2013 60’000 - 60’000 - 25.08.2014 100’000 38’572 61’428 - Total 160’000 38’572 121’428 - Le 14 juillet 2014, J.________ a produit à P.________ un relevé mensonger de son état de fortune auprès de V.________, dans lequel il a intégré le nouvel investissement en lien avec le remboursement de son premier prêt du second semestre 2013, censé le rendre détenteur, respectivement son épouse [...], depuis le 30 juin 2014, de 12’430 actions de « classe B » supplémentaires d’une valeur nominale d’USD 1.- à un</w:t>
      </w:r>
    </w:p>
    <w:p>
      <w:r>
        <w:t>- 73 - cours désormais passé à USD 4.5349, correspondant à un avoir imaginaire supplémentaire d’USD 56’369.- et portant l’avoir global du couple à un montant d’USD 593'015.- (P. 592/3). En réalité, V.________ ne disposait alors que de quelque 40'000 fr. d’actifs et présentait des pertes de près de 1'900'000 fr. (P. 453/12). Dès le début du mois d’août 2014, alors qu’il était en passe de s’installer en [...],J.________ a à nouveau approché P.________, invoquant les mêmes arguments que l’année précédente en relation avec des difficultés financières. Alors même qu’il savait pertinemment qu’elles n’avaient aucune valeur, il a répété à son interlocuteur qu’il pourrait le rembourser au moyen de nouvelles actions de V.________. Pour achever de convaincre P.________, il s’est engagé à lui servir désormais des intérêts augmentés, de 8%. Persuadé que ses investissements auprès de V.________ étaient florissants, P.________ a accepté de lui accorder un nouveau prêt de 100'000 fr. pour une durée d’une année. 4.6.2 En définitive, sur les 160'000 fr. versés par P.________ entre le mois de septembre 2013 et le 25 août 2014, J.________ n’a injecté que 38'572 fr. dans les liquidités de K.________. Sous réserve de l’utilisation indue de ces dernières, il a directement détourné le solde de 121'428 fr. pour ses besoins personnels. Il n’a rien reversé à P.________. 4.6.3 P.________ a déposé plainte le plainte le 25 mars 2015 (PV aud. 7 ; P. 248). Il l’a retirée en date du 23 août 2018 (P. 740). 4.7 B.E.________ 4.7.1 Dans le courant de l’été 2014, B.E.________ a fait part à sa sœur A.E.________ de son intention de placer des liquidités qu’il avait à disposition. Persuadée que les relevés mensongers de la performance de ses investissements dans la société V.________ étaient la démonstration du savoir-faire de J.________, A.E.________ lui a vivement conseillé de s’orienter vers lui. B.E.________ a alors imprimé et consulté le nouveau fascicule présentant les activités de K.________ que le prévenu avait récemment mis</w:t>
      </w:r>
    </w:p>
    <w:p>
      <w:r>
        <w:t>- 74 - en ligne. A.E.________ a organisé deux rencontres entre les deux hommes à son domicile de [...]. A ces occasions, alors qu’il était déjà en passe de s’installer en [...], celant la réalité de sa situation personnelle catastrophique comme celle de K.________, sachant pertinemment que sa victime ne procèderait à aucune vérification, notamment en raison de ses liens avec [...],J.________ a conforté l’image d’homme d’affaires sérieux qu’avait instillée A.E.________ chez son frère. Pour achever de convaincre B.E.________ de procéder à un investissement similaire à sa sœur, il lui a notamment certifié que la nombreuse clientèle qu’avait générée K.________ au cours de ses nombreuses années d’activités avait toujours été satisfaite de ses services. En date du 25 septembre 2014, J.________ a finalement fait signer à B.E.________ un contrat portant sur un prêt de 100'000 fr. d’une durée de 3 ans avec un taux d’intérêts de 5%, destiné à être investi dans « l’expansion et la réorientation de K.________ » (PV aud. 4 ; P. 145/fiche de séquestre n° 2552/pièce n° 41, P. 170 et 258/1). Ce prêt de 100'000 fr. a été versé le 13 octobre 2014 sur le compte [...] de J.________. Le 14 octobre 2014, contrairement aux conditions qui présidaient au prêt de B.E.________, J.________ n’a injecté que 45'500 fr. dans les liquidités de K.________. Entre le 14 et le 15 octobre, il a détourné 40'911 fr. pour satisfaire ses besoins personnels, essentiellement de la manière suivante (P. 281/1 ; 282/2, 284, 499, 515, 538, 539, 542, 544, 549 et 578) : - 14'459 fr. pour régler des factures liées à l’utilisation de ses cartes de crédit ; - 13'000 fr. pour soutenir l’entreprise individuelle [...] de son frère [...] et le rémunérer pour le travail effectué dans le cadre du projet [...] ; - 4'628 fr. en retraits en numéraire et en pleins d’essence ; - 4'000 fr. pour honorer le contrat de divorce concédé à son ex-épouse [...] ; - 3'500 fr. pour les frais d’hivernage de son yacht ; - 1'324 fr. pour régler d’autres factures privées.</w:t>
      </w:r>
    </w:p>
    <w:p>
      <w:r>
        <w:t>- 75 - A la suite du blocage du compte [...] le 24 octobre 2014, le solde de 13'589 fr. du dernier prêt délictueux obtenu par J.________ auprès de B.E.________ a pu être sauvegardé. 4.7.2 En définitive, sur les 100'000 fr. versés par B.E.________ le 23 octobre 2014, J.________ n’a injecté que 45'500 fr. dans les liquidités de K.________. Le prévenu a directement détourné le solde de 40'911 fr. pour ses besoins personnels. Il n’a rien reversé à B.E.________. 4.7.3 B.E.________ n’a pas déposé plainte. 5. La soustraction des objets mis sous main de l’autorité Le 23 octobre 2014, une perquisition a été conduite dans le logement de J.________, sis au chemin de [...], à [...]. Au cours de celle-ci, plusieurs objets ont été scellés d’un autocollant rouge, parmi lesquels une partie de l’installation radio-TV, comprenant notamment un téléviseur et un home cinema Bang &amp; Olufsen. Par ordonnance notifiée le 4 novembre 2014 en mains de son conseil, ces éléments ont fait l’objet d’un séquestre en mains propres du prévenu, alors réfugié en France. Le 11 novembre 2014, les clefs des nouvelles serrures installées sur la porte du logement perquisitionné ont été restituées à son conseil, lequel les a ensuite transmises au prévenu. A une date indéterminée entre le 11 et le 30 novembre 2014, J.________, qui avait un besoin urgent de liquidités, ses comptes bancaires étant bloqués, a revendu sans droit les éléments acquis auprès de [...], comprenant notamment un téléviseur et un home cinema Bang &amp; Olufsen, pour un prix de 23'000 fr. (P. 334/1, 357 et 366). En d roit : I. Recevabilité et pouvoir d’examen de la Cour d’appel pénale</w:t>
      </w:r>
    </w:p>
    <w:p>
      <w:r>
        <w:t>- 76 - 1. Interjetés dans les formes et délais légaux par des parties ayant qualité pour recourir contre le jugement du tribunal de première instance qui a clos la procédure (art. 398 al. 1 CPP), l’appel de J.________ et l’appel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3. Il convient d’abord d’examiner l’appel de J.________ en tant qu’il conteste sa condamnation, puis celui du Ministère public en tant qu’il conteste la libération du prévenu de certains chefs d’accusation. Les griefs des parties concernant la peine et les effets accessoires seront examinés en troisième lieu. II. Appel de J.________ 4. L’appelant a requis la mise en œuvre d’une expertise médicale et psychiatrique le concernant « afin de déterminer les conséquences sur sa santé qu’il présente à la suite de la détention intervenue, mission étant</w:t>
      </w:r>
    </w:p>
    <w:p>
      <w:r>
        <w:t>- 77 - également confiée à l’expert de répondre à la question de savoir si les 648 jours passés dans des conditions inhumaines peuvent avoir pour conséquence d’entraîner des atteinte à la santé et au bien-être similaires à celles connues par l’appelant aujourd’hui », la mise en œuvre d’une expertise médicale et psychiatrique à l’égard de la plaignante Q.________, « afin de déterminer si celle-ci est capable de discernement ou non et, en cas d’incapacité, depuis quand », l’audition de Q.________ et l’audition, en qualité de témoin, d’A.X.________. L’appelant relève que la première réquisition a pour double but d’établir que, traumatisé par sa détention illicite dans son principe ou à tout le moins dans ses conditions, il n’était pas en mesure d’assurer sa défense depuis le 10 mars 2015, premier jour de détention, ce qui rendrait inexploitables ses procès-verbaux d’audition, d’une part, et permettrait de mesurer sa souffrance et donc la compensation qui devrait lui être allouée pour cela, d’autre part. L’appelant relève que la deuxième réquisition a pour but d’établir que Q.________ n’avait pas le discernement requis pour déposer plainte et formuler des conclusions civiles sans le concours des autorités de protection de l’adulte, ce qui devrait aboutir à son éconduction d’instance. L’appelant ne précise pas pourquoi il requiert l’audition de Q.________. Il estime cependant que la dispense de comparution personnelle qui a été accordée à la prénommée en première instance viole le principe d’immédiateté des preuves et le droit au contradictoire de l’appelant (P. 1019/2, ch. 89). Enfin, l’appelant relève que l’audition d’A.X.________, qui a retiré sa plainte, est requise pour démontrer que la procédure a été inéquitable, que l’instruction a été faite uniquement à charge, d’une part. Il entend d’autre part contester, par ce moyen, « les déductions insoutenables opérées (…) entre ses investissements dans K.________,</w:t>
      </w:r>
    </w:p>
    <w:p>
      <w:r>
        <w:t>- 78 - respectivement les prêts personnels consentis à l’appelant, et les investissements dans V.________ ». 4.1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 4.2 4.2.1 J.________ a été détenu du 10 mars 2015 au 26 février 2017. Après sa sortie de détention préventive, il a commencé à présenter des signes d’angoisses et de dépression qui l’ont amené à consulter dès le mois de décembre 2017 (P. 816/2 et 824). Au début de l’année 2018, il a été jugé inapte à se défendre à une audience, faute de pouvoir se concentrer longtemps. C’est la détention qui l’a traumatisé, et notamment le fait d’avoir des compagnons de cellules suicidaires dont il se sentait responsable, ainsi qu’une agression subie (P. 824).</w:t>
      </w:r>
    </w:p>
    <w:p>
      <w:r>
        <w:t>- 79 - Le prévenu a été entendu en 2013 une première fois (PV aud. 2), puis le 10 mars 2015, avant sa mise en détention (PV aud 10), puis trois fois entre septembre 2015 et septembre 2016 (PV aud. 12, 18 et 19), toujours assisté d’un défenseur, et notamment, les deux dernières fois, du défenseur actuel. Il s’est montré tout à fait précis dans ses déclarations et généralement combattif. En décembre 2016, il a recouru contre une ordonnance de prolongation de sa détention préventive sans faire état d’une souffrance particulière ni d’une incapacité à se défendre, se targuant au contraire de sa collaboration à l’enquête (P. 586). Le 5 avril 2017, son avocat a requis le renvoi d’une première audience fixée par le tribunal de première instance pour des motifs le concernant, sans faire état de problèmes psychiques (P. 646). Le prévenu n’a plus fait de déclarations après sa libération, puisqu’aux débats de première instance et d’appel, il a refusé de répondre à toutes les questions. Il apparaît ainsi que le prévenu n’a présenté aucun signe de perturbation mentale avant février 2017, époque depuis laquelle il n’a plus fait de déclarations. Pour le reste, il était assisté d’un défenseur qui a pu participer aux mesures d’instruction et représenter son client. L’avocat ne s’est jamais prévalu d’une incapacité à accomplir son mandat en raison de l’état du prévenu, qui d’ailleurs, à la pire période, présentait essentiellement une incapacité à se concentrer longtemps et donc à comparaître à une audience devant durer tout le jour, et nullement une incapacité à collaborer avec son avocat (P. 824). Par ailleurs, les motifs précis du traumatisme résultent de la P. 816/2. Ainsi, il est tout à fait possible de comprendre quelles ont été les souffrances morales du prévenu sur la base de cette pièce et de la P. 824. En outre, il n’appartient évidemment pas à un expert de dire quel tarif journalier d’indemnisation est applicable, le juge étant en effet en mesure de se faire une opinion sur la base de ces documents. Il s’ensuit qu’une expertise du prévenu est inutile.</w:t>
      </w:r>
    </w:p>
    <w:p>
      <w:r>
        <w:t>- 80 - 4.2.2 Q.________, née en [...], a été entendue en 2012 et avril 2014 (PV aud. 1 et 3). Elle a fourni des réponses précises aux questions. Le Procureur, après cette deuxième audition, a signalé sa situation à la Justice de paix pour une éventuelle mesure de protection, parce qu’il s’étonnait qu’elle ne veuille pas déposer plainte pénale (P. 86). La lésée a été entendue par le Juge de paix, avec son conseil. Elle a expliqué qu’elle espérait une issue amiable en ce sens que la seule menace d’une plainte amènerait le prévenu à la rembourser. Elle s’est prévalue d’un certificat médical daté de juin 2014, attestant de sa capacité de discernement. Le Juge de paix a estimé que le signalement était infondé et que la plaignante paraissait parfaitement consciente de sa situation et bien entourée de professionnels. Il a par conséquent renoncé à ouvrir une enquête (P. 96). Q.________ a finalement déposé plainte en septembre 2014 (P. 113). Citée une première fois à comparaître par le tribunal de première instance en 2017, la plaignante a d’abord requis sa dispense de comparution personnelle pour des motifs de commodité liés à son âge et à son domicile, avant d’y renoncer eu égard à l’opposition de la défense (P. 657 et P. 666). Aux tentatives ultérieures de fixation d’audience, elle a requis sa dispense en raison de son âge, qui s’opposait à un tel déplacement (P. 799, 853 et 927 ; incapacité physique de se déplacer pour de longues distances). Au vu de la procédure devant le Juge de paix telles que décrite ci-dessus, qui s’est déroulée deux mois avant le dépôt de plainte, rien ne permet de penser que l’intéressée n’avait pas sa capacité de discernement à ce moment-là, ni d’ailleurs de considérer qu’elle souffrait de démence sénile, comme l’a évoqué le conseil de cette dernière dans son courrier de février 2018 (P. 831). En particulier, le fait qu’elle ait changé d’avis sur le fait de déposer plainte n’est pas de nature à faire douter de son discernement. Le fait de défendre ses droits avec l’aide d’un avocat est par ailleurs conforme à ce qui se ferait si une mesure de protection civile avait été ordonnée.</w:t>
      </w:r>
    </w:p>
    <w:p>
      <w:r>
        <w:t>- 81 - Enfin, les actes commis au détriment de Q.________ se poursuivent d’office. En outre, le prévenu a déclaré se reconnaître civilement débiteur des montants que lui a prêtés Q.________ et les conclusions en réparation morale de celle-ci ont été rejetées par les premiers juges. On peine dès lors à comprendre quel intérêt l’appelant aurait à contester la qualité de partie de l’intéressée. Quoi qu’il en soit, il n’y a pas matière à mettre en œuvre une expertise de Q.________. 4.2.3 La dispense de comparution de la plaignante, accordée sur la base d’un certificat médical (cf. P. 799/2), ne prête pas non plus le flanc à la critique. Le conseil du prévenu était présent lors de la deuxième audition de Q.________, qui s’est déroulée le 24 avril 2014 (PV aud. 3). Le prévenu a ainsi pu lui faire poser toutes les questions qu’il souhaitait sur les faits. On ne voit au surplus pas ce que change le fait qu’elle ne soit devenue plaignante qu’après cela. 4.2.4 Quant à A.X.________, il a été entendu une fois en présence du défenseur du prévenu (PV aud. 8), qui a donc pu exercer son droit d’être entendu. Le prévenu a la possibilité de contester les dires de l’intéressé s’il n’est pas d’accord avec ceux-ci. Cependant, il n’est pas nécessaire que le témoin soit présent pour cela. Les allégations au sujet du caractère inéquitable de la procédure en lien avec les contacts entre le Procureur et A.X.________ ont été rejetées par le Tribunal fédéral dans l’arrêt du 24 avril 2019 (1B_46/2019), qui se prononçait sur la requête de récusation du Procureur formée par le prévenu. Il n’y a ainsi pas matière à y revenir. 4.2.5 En définitive, les mesures d’instruction requises doivent toutes être rejetées. 5. Dans sa déclaration d’appel, l’appelant a conclu, à titre préalable, à ce que les P. 58, 357 et 366 et « tout autre moyen de preuve y faisant référence » soient retranchés du dossier, à ce que la qualité de</w:t>
      </w:r>
    </w:p>
    <w:p>
      <w:r>
        <w:t>- 82 - partie plaignante et civile soit déniée à Q.________, à ce que ses procès- verbaux d’audition, ainsi que tous les moyens de preuve s’y référant, soient annulés et retranchés du dossier et à ce que l’intégralité des mesures d’instruction diligentées depuis le 10 mars 2015 « ainsi que tout moyen de preuve s’y référant » soient annulés et retranchés du dossier. La P. 58 est un courrier du Professeur [...] répondant aux questions du Procureur au sujet de E.M.________, décédé entre temps. Les P. 357 et 366 sont des courriers du précédent défenseur du prévenu, Me [...]. L’appelant fait valoir que ces documents sont des preuves illicites car elles auraient été recueillies « en violation du secret professionnel de l’avocat et du médecin ». Selon lui, le fait « qu’une telle preuve puisse être exploitée sous l’angle de la pesée d’intérêts prévue par l’art. 141 al. 2 CPP » ne change rien au fait qu’il faudrait la retrancher du dossier car son exploitation contribuerait à biaiser la procédure pénale (P. 1019/2, ch. 84). L’appelant estime (P. 1019/2, ch. 56 et 89) que la plaignante Q.________ doit être, jusqu’à preuve du contraire par expertise, présumée incapable de discernement dès lors que son conseil lui-même la décrit comme sénile, et donc que la qualité pour déposer plainte et prendre des conclusions civiles aurait dû lui être déniée. L’appelant fait valoir (P. 1019/2, ch. 12 et 13) que la détention a provoqué chez lui un syndrome de stress post-traumatique, qui l’aurait rendu inapte à assurer sa défense. Les déclarations qu’il a faites depuis le</w:t>
      </w:r>
    </w:p>
    <w:p>
      <w:r>
        <w:rPr>
          <w:b/>
        </w:rPr>
        <w:t>E. 9.1</w:t>
      </w:r>
    </w:p>
    <w:p>
      <w:r>
        <w:t>Selon l’art. 330 CPP, lorsqu’il y a lieu d’entrer en matière sur l’accusation, la direction de la procédure prend sans retard les dispositions nécessaires pour procéder aux débats (al. 1). Si le tribunal est collégial, elle met le dossier en circulation (al. 2). En vue de la fixation des débats, elle fait connaitre aux parties la composition du tribunal (art. 331 al. 1 CPP). Le Tribunal fédéral, se fondant sur l’art. 30 al. 1 Cst., a jugé qu’en cas de modifications de l’autorité de jugement constituée initialement, le tribunal a le devoir d’attirer l’attention des parties sur le remplacement qui est envisagé au sein de la cour et les raisons qui le motivent (TF 4A_271/2015 du 29 septembre 2015, partiellement publié aux ATF 142 I 93). Dans cette affaire civile, le tribunal de première instance avait tenu audience une première fois, entendu des témoins, puis ordonné une expertise. Il n’avait rendu le jugement qu’après reddition de cette expertise, dans une composition différente.</w:t>
      </w:r>
    </w:p>
    <w:p>
      <w:r>
        <w:rPr>
          <w:b/>
        </w:rPr>
        <w:t>E. 9.2</w:t>
      </w:r>
    </w:p>
    <w:p>
      <w:r>
        <w:t>En l’espèce, on ne se trouve pas dans une situation de changement de juge. Plusieurs tentatives ont été nécessaires pour fixer l’audience de première instance. A chaque tentative, la composition de la cour a été annoncée (P. 792, 873 et 913). Il est vrai qu’elle a changé entre la P. 792 (annonce du 9 janvier 2018) et la P. 873 (annonce du 9 octobre 2018), au niveau des juges assesseurs, et non du Président. Toutefois, depuis le 9 octobre 2018, la composition de la cour n’a plus changé. Il faut en outre être conscient que les juges assesseurs sont des juges laïcs qui prennent connaissance du dossier en vue de l’audience, sont distincts de la direction de la procédure et ne traitent donc pas des requêtes des parties préalables à l’audience, contrairement à la direction de la procédure. Chaque audience est considérée comme une « nouvelle affaire » à laquelle des juges assesseurs doivent être attribués par le hasard. Le greffe compose donc la cour en fonction des disponibilités des juges aux dates fixées avec les parties pour l’audience. On ne peut pas à</w:t>
      </w:r>
    </w:p>
    <w:p>
      <w:r>
        <w:t>- 90 - proprement parler d’un changement de composition de cour, dès lors que le renvoi de l’audience rend nul et non avenu l’avis de composition de cour précédent. Ce système est du reste bien connu des avocats qui ne l’ont jamais considéré comme problématique. La défense ne s’est par ailleurs jamais plainte en recevant la P. 873 que la composition de la cour avait changé, ni n’a tenté d’en connaître le motif.</w:t>
      </w:r>
    </w:p>
    <w:p>
      <w:r>
        <w:rPr>
          <w:b/>
        </w:rPr>
        <w:t>E. 10</w:t>
      </w:r>
    </w:p>
    <w:p>
      <w:r>
        <w:t>L’appelant soutient (P. 1019/2, ch. 19 à 21) que sa condamnation pour abus de confiance qualifié viole l’autorité de la chose jugée (cas concernant B.X.________ et B.E.________). Il fait valoir que l’enquête portait sur ce chef de prévention et qu’à partir du moment où l’acte d’accusation ne le retenait pas, il y avait un classement implicite sur ce point. Les premiers juges n’étaient donc selon lui pas autorisés à aggraver l’accusation pour cette infraction.</w:t>
      </w:r>
    </w:p>
    <w:p>
      <w:r>
        <w:rPr>
          <w:b/>
        </w:rPr>
        <w:t>E. 10.1</w:t>
      </w:r>
    </w:p>
    <w:p>
      <w:r>
        <w:t>Le tribunal est lié par l’état de fait décrit dans l’acte d’accusation mais non par l’appréciation juridique qu’en fait le Ministère public (art. 350 al. 1 CPP). S’il entend s’écarter de l’appréciation juridique du Parquet, il en informe les parties présentes et les invite à se prononcer (art. 344 CPP).</w:t>
      </w:r>
    </w:p>
    <w:p>
      <w:r>
        <w:rPr>
          <w:b/>
        </w:rPr>
        <w:t>E. 10.2</w:t>
      </w:r>
    </w:p>
    <w:p>
      <w:r>
        <w:t>L’appelant a été renvoyé en jugement pour escroquerie par métier. Dans un certain nombre de cas, dont ceux évoqués par l’intéressé dans ce moyen (cas concernant B.X.________ et B.E.________), le Tribunal criminel a certes préféré la qualification juridique d’abus de confiance qualifié à celle d’escroquerie par métier. Cela étant, cette nouvelle qualification portait sur les mêmes faits de l’acte d’accusation. S’agissant des cas concernés, l’acte d’accusation mentionne en effet, d’une part, que le prévenu a obtenu des prêts sur la base de manœuvres trompeuses et astucieuses et, d’autre part, qu’il n’a pas toujours utilisé ces prêts dans le but fixé. Le prévenu en avait en outre été dûment avisé conformément à l’art. 344 CPP (cf. jgt, p. 162). Si l’on suivait l’opinion de l’appelant, les art. 344 et 350 al. 1 CPP, qui matérialisent le principe jura novit curia, n’auraient aucun sens. Il suffirait que le Procureur envisage une qualification, se trompe en ne la retenant pas, pour que le prévenu</w:t>
      </w:r>
    </w:p>
    <w:p>
      <w:r>
        <w:t>- 91 - échappe à toute sanction possible, car le tribunal ne peut évidemment pas contester l’acte d’accusation par un recours. Le grief est infondé. Au surplus, dans la mesure où, comme on le verra ci-dessous dans le cadre de l’examen de l’appel du Ministère public (cf. consid. 16.2 infra), l’autorité de céans retiendra finalement l’infraction d’escroquerie par métier pour les cas concernant B.X.________, N.________ et B.E.________, le grief du prévenu est également sans objet.</w:t>
      </w:r>
    </w:p>
    <w:p>
      <w:r>
        <w:rPr>
          <w:b/>
        </w:rPr>
        <w:t>E. 11</w:t>
      </w:r>
    </w:p>
    <w:p>
      <w:r>
        <w:t>L’appelant conteste sa condamnation pour escroquerie par métier pour les cas commis au préjudice d’A.X.________, E.M.________, Q.________, A.E.________ et P.________. Dans un grief d’ordre formel (P. 1019/2, ch. 25), l’appelant reproche d’abord aux premiers juges d’être « revenu librement sur des éléments de faits qui ne faisaient pas l’objet de l’acte d’accusation ». A cet égard, il fait par exemple valoir que l’astuce n’y serait pas décrite, ni le « prétendu lien (…) entre les investissements dans K.________ et ceux consentis dans l’entreprise V.________ ». Ainsi, selon l’appelant, l’acte d’accusation, confus et prolixe, aurait « donné lieu à des considérations illicites par les premiers juges qui violent de manière crasse le droit le plus élémentaire à un procès équitable ». Sur le fond (P. 1019/2, ch. 24, 26 et 27), l’appelant conteste avoir fait preuve d’astuce pour gagner la confiance des lésés, exposant que celle-ci lui était déjà acquise. Il allègue aussi la coresponsabilité des dupes, qui, rompues aux affaires et conscientes des risques financiers, n’auraient, en violation d’un devoir de prudence élémentaire, pris aucun renseignement au sujet de K.________ et V.________. En particulier, l’appelant relève que les facultés mentales de D.M.________ n’étaient pas aussi altérées que ce qui a été retenu par l’autorité intimée, dès lors que l’intéressé avait eu la présence d’esprit de consulter un avocat qui lui</w:t>
      </w:r>
    </w:p>
    <w:p>
      <w:r>
        <w:t>- 92 - avait fait signer une procuration et lui avait facturé ses honoraires. Le prénommé ne pouvait donc échapper à toute coresponsabilité. L’appelant fait aussi valoir que les prêts qu’il a conclus ne sont pas arrivés à échéance, que c’est son arrestation qui l’a empêché de les honorer et qu’on ne peut dès lors lui imputer aucun dommage causé aux lésés (P. 1019/2, ch. 28). L’appelant conteste le fait que le dommage des lésés correspondrait au total des fonds qu’ils avaient prêtés ou investis. Il fait valoir qu’une partie des fonds a été utilisée conformément aux contrats, soit qu’elle a été injectée au sein de la société K.________, d’une part, qu’il a aussi remboursé certaines sommes, d’autre part (P. 1019/2, ch. 29). S’agissant des faits décrits au chiffre 23 à 25 du jugement entrepris, à savoir les faits concernant la gestion de la société V.________, l’appelant soutient que l’instruction n’aurait pas permis d’établir que « les relevés versés au dossier avant le 8 mars 2012 (ndr : date de l’investissement litigieux du lésé [...]) n’étaient pas représentatifs de la réalité économique à cette époque » (P. 1019/2, ch. 30). En définitive, selon l’appelant, une condamnation pour escroquerie étant exclue et l’abus de confiance ne pouvant être retenu en raison du classement implicite dont il aurait bénéficié, il faudrait purement et simplement le libérer pour tous les faits concernés (P. 1019/2, ch. 24).</w:t>
      </w:r>
    </w:p>
    <w:p>
      <w:r>
        <w:rPr>
          <w:b/>
        </w:rPr>
        <w:t>E. 11.1.1</w:t>
      </w:r>
    </w:p>
    <w:p>
      <w:r>
        <w:t>L’acte d’accusation désigne notamment, le plus brièvement possible, mais avec précision, les actes reprochés aux prévenu, le lieu, la date et l’heure de leur commission ainsi que leurs conséquences et le mode de procéder de l’auteur (art. 325 al. 1 let. f CPP).</w:t>
      </w:r>
    </w:p>
    <w:p>
      <w:r>
        <w:rPr>
          <w:b/>
        </w:rPr>
        <w:t>E. 11.1.2</w:t>
      </w:r>
    </w:p>
    <w:p>
      <w:r>
        <w:t>L'art. 146 CP qui réprime l'escroquerie exige l'existence d'une tromperie astucieuse. Pour qu'il y ait escroquerie, une simple tromperie ne suffit donc pas. Il faut encore qu'elle soit astucieuse. L'astuce est réalisée</w:t>
      </w:r>
    </w:p>
    <w:p>
      <w:r>
        <w:t>- 93 -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(TF 6B_552/2013 du 9 janvier 2014 consid. 2.3.2 ; Corboz, Les infractions en droit suisse, 3e éd.,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11.2</w:t>
      </w:r>
    </w:p>
    <w:p>
      <w:r>
        <w:t>En l’espèce, le grief d’ordre formel invoqué par le recourant est peu compréhensible. Tout d’abord, l’acte d’accusation ne peut évidemment pas décrire de manière complète tous les faits dans tous les détails, les faits étant en l’occurrence particulièrement nombreux et complexes. Quoi qu’il en soit, dans l’acte d’accusation, il y a des pages de</w:t>
      </w:r>
    </w:p>
    <w:p>
      <w:r>
        <w:t>- 94 - description reprochant au prévenu d’avoir trompé différentes personnes par toutes sortes de manœuvres mensongères pour les amener à lui prêter de l’argent sous de faux prétextes, qu’il dilapidait ensuite pour ses besoins personnels. En page 2 de l’acte d’accusation, on trouve une présentation synthétique de l’escroquerie, le prévenu ayant comme « vitrine » les sociétés K.________ et V.________. Par ailleurs, le fait que le tribunal retienne des circonstances qui ne figuraient pas dans l’acte d’accusation est tout à fait normal et cela ne signifie aucunement que le prévenu est condamné pour des faits dont il n’était pas accusé. En tous les cas, au vu des explications du prévenu, on ne voit pas en quoi l’acte d’accusation aurait dans le cas d’espèce donné lieu à des considérations illicites de la part des premiers juges. Sur le fond, la condamnation de l’appelant pour escroquerie par métier par les premiers juges est bien fondée s’agissant des faits commis au préjudice d’A.X.________ (cf. consid. C.4.1 supra), de D.M.________ et Q.________ (cf. consid. C. 4.2 supra), de A.E.________ (cf. consid. C.4.5 supra) et de P.________ (cf. consid. C.4.6 supra). Le prévenu a amené les lésés à lui confier de l’argent sur la base d’une présentation trompeuse de sa personne, de sa situation et de ses affaires, en multipliant les mensonges et manœuvres astucieuses, comme l’emploi de faux dans les titres, pour tromper. En particulier, il s’est présenté aux lésés comme un homme d’affaire talentueux – notamment au moyen de prospectus, mais aussi de la page du site Internet de K.________ vantant ses mérites, excipant l’expertise de ses membres et alléguant mensongèrement plusieurs années de réussite (cf. P. 5/4/7 et 427) – et a convaincu ceux-ci, en exploitant leur ignorance des marchés financiers, qu’ils allaient investir dans des placements lucratifs pour obtenir un rendement important. De plus, il a mensongèrement mis en avant les performances de ses sociétés, alors que la situation de ces dernières était généralement au plus mal. Dire que les lésés lui faisaient déjà confiance ne l’exonère pas de sa responsabilité, car l’escroquerie peut consister à utiliser cette confiance pour dissuader les dupes de procéder à des vérifications. Tel a été le cas pour certains lésés. Sur ce point, on relève, d’une part, à titre d’exemples que le prévenu a tissé des liens d’amitiés</w:t>
      </w:r>
    </w:p>
    <w:p>
      <w:r>
        <w:t>- 95 - étroits de longue date avec plusieurs de ceux-ci. A.X.________, qui était devenu son médecin traitant attitré, et P.________, avec lequel il a passé plusieurs fois des vacances, avaient fait la connaissance de l’intéressé dans les années 2000, de sorte que leur confiance était acquise et reposait sur des bases solides. Quant au couple [...], le prévenu l’a certes rencontré en 2007, mais s’est ensuite immiscé dans sa vie, l’a régulièrement invité dans des établissements publics réputés et s’est confondu à leur égard en libéralités de toutes sortes, si bien qu’il a rapidement pu obtenir la confiance des intéressés. D’autre part, pour renforcer la confiance que les lésés avaient en lui ou, le cas échéant, pour endormir la vigilance de ceux-ci, l’appelant a restitué des sommes d’argent parfois importantes à la plupart d’entre eux, que ce soit au titre de paiement des intérêts ou de remboursement partiel du capital investi, pour leur faire croire en particulier que leur investissement fructifiait (pour le détail, cf. consid. C.4 surpa). Il a par ailleurs notamment fait établir à l’intention du lésé A.X.________ une attestation de la société [...], indiquant qu’elle était heureuse de travailler avec K.________. On relève encore que J.________ n’a pas hésité à profiter de l’âge avancé de certains lésés, en particulier de la faiblesse mentale de D.M.________ – quoi qu’en dise l’intéressé, dûment attestée par les éléments au dossier (cf. not. PV aud. 1 et 3) – pour parvenir à ses fins et les convaincre de lui prêter de l’argent. Au vu de l’ensemble de ces circonstances, on ne peut pas reprocher aux lésés de ne pas avoir procédé à des vérifications. Cela vaut d’autant plus en ce qui concerne en particulier la situation des sociétés K.________ et V.________. Un contrôle auprès des autorités de poursuites et faillites au sujet de K.________ n’aurait rien donné, dès lors qu’en utilisant divers procédés, comme notamment la postposition de créances, cette société a pu continuer à faire apparaître une situation normale. Un contrôle du même type n’était en outre pas possible concernant la société V.________, celle-ci n’étant pas basée en Suisse. Les lésés ne pouvaient enfin demander la consultation de pièces comptables qu’au prévenu. Cependant, ce dernier a présenté des pièces trompeuses à la société qui s’occupait de la comptabilité de K.________. Ainsi, des contrôles supplémentaires de la part des lésés par son truchement n’aurait rien donné non plus.</w:t>
      </w:r>
    </w:p>
    <w:p>
      <w:r>
        <w:t>- 96 - Le fait que certains contrats de prêt ne soient pas échus n’empêche pas leur qualification d’escroquerie s’ils ont été conclus sur la base de mensonges astucieux qui ont trompé les prêteurs et les ont amenés à y souscrire, ce qu’ils n’auraient pas fait si la situation réelle leur était connue. Dans la mesure où le prévenu soutient par-là que son intention était bien de respecter ces contrats, et ainsi que l’élément subjectif de l’infraction ne serait pas réalisé, il faut lui objecter qu’un simple espoir – ou une simple éventualité – de pouvoir peut-être rembourser un jour ce qu’il doit ne l’empêchait pas de se rendre compte qu’il était engagé dans une fuite en avant, qu’il était de plus en plus aux abois, qu’il n’avait pas rempli toutes ses obligations, qu’il ne pourrait dans tous les cas pas le faire et donc qu’il a en l’occurrence à tout le moins agi par dol éventuel. Au demeurant, les mensonges proférés par l’appelant pour convaincre les lésés de lui prêter de l’argent démontrent bien qu’il était conscient qu’il agissait de manière délictueuse. S’agissant du dommage, il faut distinguer deux choses – comme l’ont fait à juste titre les premiers juges (cf. par ex. jgt, p. 184). Du point de vue de la qualification d’escroquerie ou d’abus de confiance, le dommage correspond à l’argent obtenu frauduleusement ou détourné. Lorsque l’escroquerie est retenue, le fait que l’argent ait été utilisé « conformément au contrat » est sans pertinence. Quoi qu’il en soit, le montant des dommages en cause ressort clairement de l’état de faits retranscrit par l’autorité de céans pour chacun des lésés (cf. consid. C.4 supra), de sorte qu’il convient de s’y référer. Du point de vue des conclusions civiles, il est vrai que le dommage peut avoir été réduit, parce que le prévenu a remboursé une partie. Le dommage pouvant être temporaire, ces remboursements partiels n’excluent cependant pas la qualification juridique de l’infraction sur la totalité de l’argent obtenu frauduleusement ou détourné. S’agissant de la société V.________, aucune comptabilité n’était tenue. La comptabilité a été reconstituée a posteriori par [...]. Il en ressort que la société n’a fait que cumuler des pertes, alors que le prévenu a,</w:t>
      </w:r>
    </w:p>
    <w:p>
      <w:r>
        <w:t>- 97 - comme on l’a vu, assuré aux lésés que leurs investissements étaient florissants et leur a produit des relevés faisant état d’un accroissement du cours de leurs actions. Le prévenu échoue, par sa simple affirmation, à démontrer en quoi ces constatations seraient erronées. En définitive, tous les moyens étant infondés, la condamnation de J.________ pour escroquerie par métier est justifiée.</w:t>
      </w:r>
    </w:p>
    <w:p>
      <w:r>
        <w:rPr>
          <w:b/>
        </w:rPr>
        <w:t>E. 12</w:t>
      </w:r>
    </w:p>
    <w:p>
      <w:r>
        <w:t>L’appelant conteste sa condamnation pour gestion déloyale aggravée (P. 1019/2, ch. 32 à 36) en lien avec la gestion des sociétés K.________ et V.________. Il soutient que l’intention ferait défaut, dans la mesure où il n’aurait fait que suivre les recommandations de sa fiduciaire, à qui il n’avait rien caché de ses dépenses et des prêts consentis, « tant au niveau de l’engagement privé pour les prêts que pour les démarches de comptabilisation des frais ». Il invoque également le fait que la fiduciaire aurait confirmé la licéité de ses pratiques avec le droit comptable, que l’organe faîtier imposé par la LBA avait approuvé les comptes de K.________ et que le fisc avait toujours validé ses déclarations d’impôts.</w:t>
      </w:r>
    </w:p>
    <w:p>
      <w:r>
        <w:rPr>
          <w:b/>
        </w:rPr>
        <w:t>E. 12.1</w:t>
      </w:r>
    </w:p>
    <w:p>
      <w:r>
        <w:t>L'art.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cas de la gestion déloyale aggravée est réalisé lorsque l'auteur a agi dans le dessein de se procurer ou de procurer à un tiers un enrichissement illégitime (ch. 1 al. 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w:t>
      </w:r>
    </w:p>
    <w:p>
      <w:r>
        <w:t>- 98 -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6B_1030/2018 du 20 novembre 2018 consid. 1.1 ; TF 6B_382/2017 du 2 février 2018 consid. 3.1). L'infraction n'est consommée que s'il y a eu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(TF 6B_663/2014 du 22 décembre 2017 consid. 6.4).</w:t>
      </w:r>
    </w:p>
    <w:p>
      <w:r>
        <w:rPr>
          <w:b/>
        </w:rPr>
        <w:t>E. 12.2</w:t>
      </w:r>
    </w:p>
    <w:p>
      <w:r>
        <w:t>En l’espèce, le prévenu a notamment emprunté personnellement de l’argent, en particulier auprès d’A.X.________ durant les années 2007 à 2010, et les remboursements des prêts étaient mis à la charge de K.________ et comptabilisés comme des « commissions » ou « honoraires » (cf. par ex. consid. C.2.2.1, C.2.3.1, etc. supra). Il est vrai que la fiduciaire savait que le prévenu empruntait de l’argent à titre privé pour l’utiliser dans le cadre de sa société. Cela ne signifie cependant pas qu’elle savait à quoi correspondait les « commissions » et « honoraires »</w:t>
      </w:r>
    </w:p>
    <w:p>
      <w:r>
        <w:t>- 99 - qu’elle comptabilisait sur la base des explications et pièces justificatives produites par le prévenu (PV aud. 14). Sur la base de cette comptabilité trompeuse, il n’est pas déterminant qu’aucune autorité n’ait trouvé à redire à la comptabilité ou aux déclarations fiscales. Pour le reste, l’appelant a notamment fait supporter à sa société K.________ toutes sortes de charges pour des centaines de milliers de francs qui lui incombaient personnellement, que ce soit par exemple des mensualités de leasing pour son yacht ou ses véhicules, des dépenses personnelles ou les contributions à l’entretien de son ex-épouse (cf. consid. C.2 supra). Il a en outre utilisé l’argent provenant des comptes de V.________, à hauteur de 165'000 fr., à son propre profit ou à celui de K.________ (cf. consid. C.3.3 supra). En tout état de cause, en agissant comme il le faisait, J.________ savait pertinemment qu’il faisait supporter à ses sociétés des charges qui ne leur incombaient pas, leur faisant ainsi subir un dommage, et que cela lui permettait de s’enrichir personnellement de manière illégitime. L’appelant ne remettant pas en cause les autres éléments retenus contre lui en lien avec l’infraction de gestion déloyale dans le jugement attaqué, il y a au surplus lieu de renvoyer aux considérants pertinents figurant dans celui-ci sur ce point.</w:t>
      </w:r>
    </w:p>
    <w:p>
      <w:r>
        <w:rPr>
          <w:b/>
        </w:rPr>
        <w:t>E. 13</w:t>
      </w:r>
    </w:p>
    <w:p>
      <w:r>
        <w:t>L’appelant conteste sa condamnation pour gestion fautive (P. 1019/2, ch. 37 à 39). Il fait valoir que les dépenses qui lui sont reprochées étaient nécessaires et dans la norme pour un financier cherchant à démarcher une clientèle fortunée, qu’elles ont été dûment comptabilisées, qu’il n’avait nullement l’intention de mener la société à la faillite, qu’il avait tout intérêt à ce qu’elle rentre dans les chiffres noirs et que tout cela est dû à la mauvaise conjoncture liée à la crise des subprimes qui l’avait obligé à se diversifier en recherchant une nouvelle clientèle.</w:t>
      </w:r>
    </w:p>
    <w:p>
      <w:r>
        <w:t>- 100 -</w:t>
      </w:r>
    </w:p>
    <w:p>
      <w:r>
        <w:rPr>
          <w:b/>
        </w:rPr>
        <w:t>E. 13.1</w:t>
      </w:r>
    </w:p>
    <w:p>
      <w:r>
        <w:t>En vertu de l'art. 165 CP, le débiteur qui, de manières autres que celles visées à l'art. 164 CP, par des fautes de gestion, notamment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172 aCP, en vigueur jusqu'au 31 décembre 2007, respectivement l'art. 29 let. a CP permet d'imputer à une personne physique un devoir particulier incombant à la personne morale, dans la mesure où cette personne physique a agi en qualité d'organe de la personne morale (TF 6B_601/2016 du 7 décembre 2016 consid. 6.1).</w:t>
      </w:r>
    </w:p>
    <w:p>
      <w:r>
        <w:rPr>
          <w:b/>
        </w:rPr>
        <w:t>E. 13.2</w:t>
      </w:r>
    </w:p>
    <w:p>
      <w:r>
        <w:t>Il est reproché au prévenu d’avoir fait supporter à la société K.________, dont la situation était déjà problématique à compter de l’année 2008 en raison du contrecoup de la crise financière et de son faible chiffre d’affaires, des dépenses très importantes et exagérées en lien notamment avec l’octroi de salaires sans rapport avec les activités effectives de la société, les frais relatifs à son divorce et les leasings de son yacht et de ses véhicules (cf. consid. C.2 supra). Pour les années 2008 à 2013, on relève notamment que rien que les dépenses somptuaires que l’appelant a fait supporter à K.________ se sont élevées à un montant de l’ordre de plus d’un million de francs. Or, quoi qu’en dise l’intéressé, de telles dépenses n’étaient pas nécessaires pour la recherche de nouveaux investisseurs, même fortunés. En réalité, une seule voiture, même luxueuse, était suffisante pour cela et un yacht, dont l’usage était par ailleurs purement privé, n’était pas impératif. Ainsi, J.________ pouvait évidemment continuer à prospecter de nouveau clients même en diminuant drastiquement les dépenses litigieuses. En maintenant de telles dépenses, le prénommé a sciemment contribué à l’aggravation du surendettement de K.________, puis à son insolvabilité. La condamnation de J.________ pour gestion fautive ne prête donc pas le flanc à la critique.</w:t>
      </w:r>
    </w:p>
    <w:p>
      <w:r>
        <w:t>- 101 -</w:t>
      </w:r>
    </w:p>
    <w:p>
      <w:r>
        <w:rPr>
          <w:b/>
        </w:rPr>
        <w:t>E. 14</w:t>
      </w:r>
    </w:p>
    <w:p>
      <w:r>
        <w:t>L’appelant conteste sa condamnation pour faux dans les titres. Il se réfère à ses arguments relatifs à la gestion déloyale, savoir qu’il a fait confiance à sa fiduciaire. Il fait aussi valoir que les « pièces attestant faussement de commissions dues à A.X.________ et enregistrées comme telles dans la comptabilité » n’étaient pas des titres, contrairement à la comptabilité elle-même, et que le jugement ne contenait aucune motivation à ce sujet, de sorte que son droit d’être entendu aurait été violé (P. 1019/2, ch. 41 et 42).</w:t>
      </w:r>
    </w:p>
    <w:p>
      <w:r>
        <w:rPr>
          <w:b/>
        </w:rPr>
        <w:t>E. 14.1.1</w:t>
      </w:r>
    </w:p>
    <w:p>
      <w:r>
        <w:t>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w:t>
      </w:r>
    </w:p>
    <w:p>
      <w:r>
        <w:rPr>
          <w:b/>
        </w:rPr>
        <w:t>E. 14.1.2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Il peut s'agir, par</w:t>
      </w:r>
    </w:p>
    <w:p>
      <w:r>
        <w:t>- 103 -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142 IV 119 consid. 2.2).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 consid. 7.1 ; ATF 138 IV 130 consid. 2.2.1 ; ATF 132 IV 12 consid. 8.1 ; ATF 129 IV 130 consid. 2.2 et 2.3).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w:t>
      </w:r>
    </w:p>
    <w:p>
      <w:r>
        <w:rPr>
          <w:b/>
        </w:rPr>
        <w:t>E. 14.2</w:t>
      </w:r>
    </w:p>
    <w:p>
      <w:r>
        <w:t>Le jugement attaqué retient que le fait que le contenu des pièces justificatives attestant faussement de « commissions » dues à A.X.________ a été repris dans la comptabilité de K.________ implique que l’infraction de faux dans les titres est réalisée (pp. 116, 117, 120, 127 et 131). Si la motivation, certes succincte, figurant aux pages 116 et 117 du jugement peut éventuellement laisser planer un doute, celles figurant aux</w:t>
      </w:r>
    </w:p>
    <w:p>
      <w:r>
        <w:t>- 104 - pages 120 et ultérieures du jugement, qui mentionnent clairement le terme d’écritures comptables relatives aux « commissions » dues faussement à A.X.________, permet de constater que c’est bien la comptabilité, avec les pièces justificatives qui y sont intégrées, dont le contenu est mensonger, qui est considérée comme le titre faux. Les premiers juges ont bel et bien motivé le point contesté par l’appelant et cette motivation ne prête pas le flanc à la critique. L’autorité de céans n’a dès lors pas besoin de réparer une quelconque violation du droit d’être entendu de l’intéressé. Ainsi, en résumé, J.________, durant les années 2007 à 2010, en sa qualité d’administrateur de K.________, a sciemment, dans le but de se procureur un avantage consistant à honorer ses engagements privés envers A.X.________, donné comme indication à sa fiduciaire d’enregistrer, sur la base de pièces au contenu mensonger, soit qui attestaient des « commissions » ou « honoraires » servies au prénommé alors que celui-ci n’avait jamais œuvré au sein de ladite société, des écritures y relatives dans la comptabilité de celle-ci, comptabilité qui est propre et destinée à prouver des faits ayant une portée juridique. Le prévenu doit donc bien être reconnu coupable de faux dans les titres pour ces faits. Pour le reste, dès lors que c’est l’appelant qui donnait les indications comptables à sa fiduciaire, il ne saurait invoquer le fait qu’il lui faisait confiance sur ce point.</w:t>
      </w:r>
    </w:p>
    <w:p>
      <w:r>
        <w:rPr>
          <w:b/>
        </w:rPr>
        <w:t>E. 15</w:t>
      </w:r>
    </w:p>
    <w:p>
      <w:r>
        <w:t>L’appelant soutient que la procédure pénale dans son ensemble a été inéquitable en raison de nombreuses irrégularités et devrait donc purement et simplement conduire à son acquittement (P. 1019/2, ch. 77 à 91). Outre les griefs examinés plus haut, il fait valoir que le Tribunal criminel aurait tenté de le dissuader de faire usage de son droit au silence (P. 1019/2, ch. 86) et aurait rejeté toutes ses requêtes incidentes alors que certaines étaient fondées (P. 1019/2, ch. 90).</w:t>
      </w:r>
    </w:p>
    <w:p>
      <w:r>
        <w:rPr>
          <w:b/>
        </w:rPr>
        <w:t>E. 15.1</w:t>
      </w:r>
    </w:p>
    <w:p>
      <w:r>
        <w:t>L’art. 3 al. 2 let. c CPP concrétise le droit à un procès équitable. La notion d’équité n’est pas définie, mais elle implique que les</w:t>
      </w:r>
    </w:p>
    <w:p>
      <w:r>
        <w:t>- 105 - autorités sont tenues de traiter correctement les personnes concernées par les procédures, en respectant leur dignité et leurs droits (Moreillon/Parein-Reymond, op. cit., nn. 13-14 ad art. 3 CPP).</w:t>
      </w:r>
    </w:p>
    <w:p>
      <w:r>
        <w:rPr>
          <w:b/>
        </w:rPr>
        <w:t>E. 15.2</w:t>
      </w:r>
    </w:p>
    <w:p>
      <w:r>
        <w:t>En l’espèce, on ne voit pas bien en quoi le fait d’avertir le prévenu du fait qu’il est exposé à une lourde condamnation et qu’il doit y réfléchir à deux fois avant de choisir un mode de défense se limitant au silence (jgt, p. 26) serait inéquitable. Cela a de plus été dit devant le défenseur du prévenu qui pouvait, s’il estimait ce conseil injustifié, en émettre un opposé. Cela a sans doute été fait puisque que le prévenu n’a pas changé d’avis. Par ailleurs, en particulier au regard des considérants développés par l’autorité de céans ci-dessus (cf. consid. 4 à 8 supra), on ne voit pas quelle réquisition était fondée. De toute façon, y aurait-il une erreur d’appréciation dans une décision qu’elle ne justifierait pas à lui elle seule d’acquitter purement et simplement le prévenu. III. Appel du Ministère public</w:t>
      </w:r>
    </w:p>
    <w:p>
      <w:r>
        <w:rPr>
          <w:b/>
        </w:rPr>
        <w:t>E. 16</w:t>
      </w:r>
    </w:p>
    <w:p>
      <w:r>
        <w:t>Le Ministère public estime que c’est à tort que les faits commis au préjudice de B.X.________ (cf. consid. C.4.3 supra), N.________ (cf. C.4.4 supra) et B.E.________ (cf. consid. C.4.7 supra) ont été qualifiés d’abus de confiance qualifié seulement. Il considère pour sa part que ces faits sont constitutifs d’escroquerie par métier. Il invoque une constatation incomplète ou erronée des faits et aussi une violation de l’art. 146 CP. Il conteste l’appréciation selon laquelle ces lésés se seraient décidés à confier de l’argent au prévenu sans manœuvres astucieuses de sa part mais en raison des conseils donnés par d’autres lésés (A.X.________ pour B.X.________, B.X.________ pour N.________ et A.E.________ pour A.E.________). Il relève en outre tous les actes accomplis par le prévenu pour mettre les lésés concernés en confiance. Il est par ailleurs d’avis qu’exploiter la confiance créée par les conseils donnés par d’autres dupes est aussi une manœuvre astucieuse.</w:t>
      </w:r>
    </w:p>
    <w:p>
      <w:r>
        <w:t>- 106 -</w:t>
      </w:r>
    </w:p>
    <w:p>
      <w:r>
        <w:rPr>
          <w:b/>
        </w:rPr>
        <w:t>E. 16.1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2e éd., Bâle 2019, n. 19 ad art. 398 CPP). Les principes régissant l’infraction d’escroquerie ont été rappelés ci-dessus (cf. consid. 11.2 supra)</w:t>
      </w:r>
    </w:p>
    <w:p>
      <w:r>
        <w:rPr>
          <w:b/>
        </w:rPr>
        <w:t>E. 16.2</w:t>
      </w:r>
    </w:p>
    <w:p>
      <w:r>
        <w:t>En l’espèce, le Tribunal criminel a retenu l’escroquerie par métier pour certains lésés (A.X.________, E.M.________, Q.________, A.E.________ et P.________), l’abus de confiance qualifié pour d’autres (B.X.________, N.________ et B.E.________). Il a retenu l’abus de confiance pour les cas concernant ces trois derniers lésés, au motif que ceux-ci avaient été amenés à prêter des fonds au prévenu sur conseils de leur proches, à savoir par son époux A.X.________ s’agissant de B.X.________ (jgt, p. 191), son amie B.X.________ s’agissant de N.________ (jgt, p. 195) et sa sœur A.E.________ s’agissant de B.E.________ (jgt, p. 208), que ceux-ci ne pouvaient pas être considérés comme des « auteurs médiats » utilisés sciemment par le prévenu et donc que ce dernier n’avait pas directement usé de tromperie astucieuse envers leurs proches. A l’instar du Parquet, l’autorité de céans considère qu’en réalité, le fait que des dupes amènent d’autres dupes à un auteur s’étant comporté en usant de tromperie astucieuse envers ces premières n’exclut pas l’infraction d’escroquerie. En l’espèce, J.________ était forcément conscient que la vision des choses de celles-ci (à savoir en l’occurrence B.X.________, N.________ et B.E.________) reposait sur la vision erronée de celles-là (à savoir en l’occurrence respectivement A.X.________, B.X.________ et A.E.________). Il était également conscient que celles-ci (les</w:t>
      </w:r>
    </w:p>
    <w:p>
      <w:r>
        <w:t>- 107 - trois premiers nommés) avaient confiance en lui parce qu’elles avaient confiance en celles-là (les trois derniers nommés). Il a exploité cette situation, non seulement en ne rétablissant pas la vérité à l’égard des personnes qui lui avaient été amenées par ces premiers lésés, mais aussi en multipliant les actes de nature à renforcer leur conviction erronée. Ainsi, c’est la somme des actes perpétrés par J.________ tant à l’égard de ses premiers lésés qu’à l’égard de B.X.________, N.________ et B.E.________ qui a convaincu ces dupes à investir et lui prêter de l’argent. Il y a pour l’essentiel lieu de se référer à ce qui été développé ci-dessus à l’égard des autres lésés pour ce qui concerne les actes du prévenu qui ont consisté à l’exploitation de la confiance que B.X.________ et B.E.________ avaient envers les personnes qui les ont dirigées auprès de lui (cf. consid. C.11.2 supra). J.________ s’est en outre employé directement à l’encontre des prénommés et de N.________ afin d’obtenir de l’argent de leur part de la manière suivante. En premier lieu, afin de mettre en confiance B.X.________ ou de conforter celle-ci, l’intéressé a en particulier offert à cette dernière un billet d’avion en classe affaire pour l’Australie pour lui permettre de rejoindre son époux, lui a, en profitant de sa complète ignorance en matière financière, tenu le même discours qu’à ce dernier consistant à prétendre que sa société était toujours en phase d’expansion, lui a remis directement une somme de près de 200'000 fr. au titre de paiements réguliers des intérêts, lui a présenté une brochure concernant sa société K.________ et lui a fait personnellement et de façon mensongère part de placements portant sur des hélicoptères et dans l’immobilier (cf. par ex. PV aud 6, R 6 et R 8, et PV aud. 12, l. 594 et 595). Sur ce point, on relève par ailleurs que le Tribunal criminel a lui-même décrit le cadeau fait par le prévenu à B.X.________ du billet d’avion et les mensonges proférés sur la situation financière de la société et retenu que l’intéressé avait ainsi « achevé de convaincre » la lésée (jgt, p. 188). En deuxième lieu, J.________ s’est rendu personnellement au domicile de N.________, où il s’est attelé à conforter l’image de l’homme d’affaire sérieux que B.X.________ avait instillé en elle et lui a présenté un prospectus dévoilant favorablement de manière mensongère la société K.________ et toute une série de produits financiers, dont [...] et [...], qu’il</w:t>
      </w:r>
    </w:p>
    <w:p>
      <w:r>
        <w:t>- 108 - n’avait aucune intention de lui faire acquérir. De plus, exploitant l’ignorance de la lésée, il l’a directement incitée à placer son argent en lui promettant faussement qu’un prêt offrirait de meilleures garanties en cas de défaillance de sa société et s’engageant à lui servir un taux d’intérêt de 6%. En outre, afin de rassurer N.________, J.________ lui a fait signer des relevés, en date des 17 décembre 2013 et 11 décembre 2014, attestant mensongèrement de montants favorables dus en sa faveur. En troisième lieu, afin d’assoir la confiance que A.E.________ avait instillé en B.E.________, le prévenu a faussement certifié à ce dernier que la clientèle qu’avait générée la société K.________ au cours de ses nombreuses années d’activité avait toujours été satisfaite de ses services et lui a présenté un prospectus qui lui paraissait sérieux. De surcroît, le lésé s’était référé à une autre une brochure provenant du site Internet de la société précitée (PV aud. 4, l. 89-90 et 119-124). Au regard des éléments qui précèdent, comme pour les cas des autres lésés, J.________ doit être reconnu coupable d’escroquerie par métier pour les cas concernant B.X.________, N.________ et B.E.________. S’agissant du montant du dommage pour chacun des lésés, il y a lieu de se référer aux considérants figurant ci-dessus (cf. consid. C.4.3, C.4.4 et C.4.7 supra).</w:t>
      </w:r>
    </w:p>
    <w:p>
      <w:r>
        <w:rPr>
          <w:b/>
        </w:rPr>
        <w:t>E. 17</w:t>
      </w:r>
    </w:p>
    <w:p>
      <w:r>
        <w:t>Le Ministère public conteste la libération du prévenu de l’accusation de soustraction d’objets mis sous main de l’autorité. Il fait valoir que le prévenu a admis avoir eu connaissance de l’inventaire des objets séquestrés, que ces objets comportaient des gommettes rouges apposées par la police, que le prévenu avait un urgent besoin de liquidités, que le précédent défenseur du prévenu mettait à mal les protestations de ce dernier et qu’il n’y a de place pour aucun doute.</w:t>
      </w:r>
    </w:p>
    <w:p>
      <w:r>
        <w:rPr>
          <w:b/>
        </w:rPr>
        <w:t>E. 17.1.1</w:t>
      </w:r>
    </w:p>
    <w:p>
      <w:r>
        <w:t>Selon l'art. 10 CPP, le tribunal apprécie librement les preuves recueillies selon l'intime conviction qu'il retire de l'ensemble de la procédure (al. 2). Le tribunal se fonde sur l'état de fait le plus favorable au</w:t>
      </w:r>
    </w:p>
    <w:p>
      <w:r>
        <w:t>- 109 -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2e éd., Bâle 2019, n. 34 ad art. 10 CPP ; Kistler Vianin, in : Jeanneret/Kuhn/Perrier Depeursinge [éd.], op. cit., nn. 19 ss ad art. 398 CPP).</w:t>
      </w:r>
    </w:p>
    <w:p>
      <w:r>
        <w:rPr>
          <w:b/>
        </w:rPr>
        <w:t>E. 17.1.2</w:t>
      </w:r>
    </w:p>
    <w:p>
      <w:r>
        <w:t>L'art. 289 CP réprime celui qui aura soustrait des objets mis sous main de l'autorité. L’art. 169 CP, plus sévère, prime, en tant que loi spéciale, sur l’art. 289 CP, qui s'applique lorsque l'auteur n'a pas</w:t>
      </w:r>
    </w:p>
    <w:p>
      <w:r>
        <w:t>- 110 - l'intention de nuire aux créanciers (TF 1B_238/2018 du 5 septembre 2018 consid. 2.2 ; ATF 119 IV 134 consid. 2a).</w:t>
      </w:r>
    </w:p>
    <w:p>
      <w:r>
        <w:rPr>
          <w:b/>
        </w:rPr>
        <w:t>E. 17.2.1</w:t>
      </w:r>
    </w:p>
    <w:p>
      <w:r>
        <w:t>Le Tribunal criminel a considéré qu’il n’était pas établi que l’ordonnance de séquestre du 4 novembre 2014 avait été valablement portée à la connaissance du prévenu et a retenu, au bénéfice d’un très léger doute, que celui-ci ignorait que l’installation multimédia en cause avait été séquestrée lorsqu’il en a disposé. Comme le relève le Ministère public, l’instruction démontre pourtant que l’ordonnance de séquestre en question a bel et bien été portée à la connaissance de J.________. Dans la P. 357, l’ancien conseil du prévenu, à savoir Me [...], a affirmé que l’intéressé avait été dûment informé du contenu de cette ordonnance et qu’elle portait notamment sur le séquestre de l’installation Bang &amp; Olufsen. Il a en outre indiqué que les allégations du prévenu selon lesquelles il lui aurait dit qu’il était en droit de vendre le matériel en question (cf. PV aud. 12, l. 81 à 101) étaient infondées. Me [...] a par ailleurs confirmé ses précédentes affirmations dans un courrier ultérieur (P. 366). Comme on l’a vu (cf. consid. 4.2.2 supra), il est d’une part inconcevable que ce conseil n’est pas porté le contenu de l’ordonnance en question à la connaissance de son client. D’autre part, il n’y a en l’occurrence aucune raison de douter de la véracité des propos tenus par l’ancien conseil du prévenu. De son côté, J.________ a au contraire démontré tant au cours de l’instruction que dans le cadre de son activité criminelle qu’il était prêt à mentir. Il apparaît en outre que si le prévenu conteste désormais les dires de Me [...] et s’oppose à l’exploitation des courriers de celui-ci, c’est parce que ceux-ci le mettent en cause pour les faits en lien avec l’infraction de soustraction d’objets mis sous main de l’autorité. Dans ces circonstances, force est d’admettre que les dénégations de J.________ ne sont pas crédibles. Partant, les faits doivent être retenus tels qu’ils figurent dans l’acte d’accusation pour ce cas.</w:t>
      </w:r>
    </w:p>
    <w:p>
      <w:r>
        <w:t>- 111 -</w:t>
      </w:r>
    </w:p>
    <w:p>
      <w:r>
        <w:rPr>
          <w:b/>
        </w:rPr>
        <w:t>E. 17.2.2</w:t>
      </w:r>
    </w:p>
    <w:p>
      <w:r>
        <w:t>En l’espèce, l’installation multimédia litigieuse, comprenant notamment un téléviseur et un home-cinéma de marque Bang &amp; Olufsen, pour un prix de l’ordre de 23'000 fr., a été saisie lors de la perquisition opérée dans le logement du prévenu le 23 octobre 2014. Ces objets faisaient donc l’objet d’un séquestre et étaient sous main de l’autorité. Malgré cela, J.________, qui savait dès lors qu’il ne pouvait pas disposer des objets en question, a tout de même revendu ceux-ci entre le 11 et le 30 novembre 2014. Dans ces conditions, le prévenu s’est rendu coupable de l’infraction de soustraction d’objets mis sous main de l’autorité. IV. La peine et les effets accessoires</w:t>
      </w:r>
    </w:p>
    <w:p>
      <w:r>
        <w:rPr>
          <w:b/>
        </w:rPr>
        <w:t>E. 18</w:t>
      </w:r>
    </w:p>
    <w:p>
      <w:r>
        <w:t>J.________ conteste la peine qui lui a été infligée (P. 1019/2, ch. 44 à 51). Il invoque tout d’abord une violation de son droit d’être entendu, à savoir son droit d’obtenir une décision motivée. Il relève que le raisonnement des premiers juges ne serait pas exposé et donc qu’il ignorerait sur quelles bases ceux-ci se sont fondés pour parvenir à la peine de 54 mois qui lui a été infligée. Il soutient en outre qu’il ne serait pas possible de réparer le vice dans le cadre de la procédure d’appel, car, dans un tel cas, il se verrait privé du double degré de juridiction. Par ailleurs, le prévenu estime qu’une exemption de peine se justifierait car il serait brisé, ruiné et psychologiquement détruit. De plus, il soutient que le Tribunal criminel n’aurait pas suffisamment tenu compte de sa vulnérabilité particulière face à la peine, du temps écoulé depuis les premiers faits, à savoir plus de 13 ans, et de son excellent comportement dans l’intervalle. Le prévenu compare enfin son cas à d’autres cas de criminalité économique qu’il estime bien plus graves et en déduit que sa peine devrait être revue à la baisse. Le Ministère public considère pour sa part que la peine prononcée par les premiers juges est trop clémente. Il fait valoir que la peine ne tiendrait pas compte du dommage de plus de 8 millions de francs occasionné par le prévenu, des conséquences graves que les actes de</w:t>
      </w:r>
    </w:p>
    <w:p>
      <w:r>
        <w:t>- 112 - celui-ci ont engendré pour les lésés, de l’intensité de la volonté délictueuse de l’intéressé, poursuivie en outre malgré l’enquête en cours, du raffinement des procédés trompeurs, de l’absence de scrupules du prévenu dès lors qu’il a trompé des amis et des personnes âgées et malades, du dessein de lucre égoïste et particulièrement aiguisé, de l’absence de remords et de prise de conscience et de la ligne de défense déplacée, ayant consisté à compliquer systématiquement le travail de la justice, et même à se défausser sur un précédent défenseur.</w:t>
      </w:r>
    </w:p>
    <w:p>
      <w:r>
        <w:rPr>
          <w:b/>
        </w:rPr>
        <w:t>E. 18.1.1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 ce qui concerne le caractère répréhensible de l’acte, cet élément ne concerne pas les mobiles de l’auteur, mais la façon dont celui-</w:t>
      </w:r>
    </w:p>
    <w:p>
      <w:r>
        <w:t>- 113 - ci a déployé son énergie criminelle et perpétré son forfait. Cette composante de la culpabilité se déduit uniquement de la commission de l’acte et non de la personnalité de l’auteur (Queloz/Humbert, in : Roth/Moreillon [éd.], Commentaire romand, Code pénal I,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Un prévenu a en principe le droit de se taire et de nier les accusations portées contre lui. Il n’en demeure toutefois pas moins que l’art. 47 CP oblige le juge, au stade de la fixation de la peine, à tenir compte de la situation personnelle du condamné au moment du jugement et de son attitude pendant l’enquête, si elle est révélatrice de son caractère, de son état d’esprit et de son repentir ou de l’absence de celui- ci. Le juge doit ainsi déterminer si l’accusé a pris conscience de sa faute et s’il exprime la volonté de s’amender (SJ 2015 I 25 ; ATF 113 IV 57 consid. 4c ; TF 6S.32/2004 du 22 avril 2004 consid. 5.2).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ATF 136 IV 55 consid. 5.5). Il peut passer sous silence les éléments qui, sans abus du pouvoir d’appréciation, lui apparaissent non pertinents ou d’une importance mineure. La motivation doit cependant justifier la peine prononcée, en permettant de suivre le raisonnement</w:t>
      </w:r>
    </w:p>
    <w:p>
      <w:r>
        <w:t>- 114 - adopté même si le juge n’est pas tenu d’exprimer en chiffres ou en pourcentages l’importance qu’il accorde à chacun des éléments qu’il cite (ATF 134 IV 17 consid. 2.1 ; ATF 127 IV 101 consid. 2c).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 ATF 123 IV 49 consid. 2e). Les disparités en cette matière s'expliquent normalement par le principe de l'individualisation des peines, voulu par le législateur. Elles ne suffisent pas en elles-mêmes pour conclure à un abus du pouvoir d’appréciation (ATF 135 IV 191 consid. 3.1 ; TF 6B_793/2011 du 21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2.3.2).</w:t>
      </w:r>
    </w:p>
    <w:p>
      <w:r>
        <w:rPr>
          <w:b/>
        </w:rPr>
        <w:t>E. 18.1.2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w:t>
      </w:r>
    </w:p>
    <w:p>
      <w:r>
        <w:t>- 115 -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18.1.3</w:t>
      </w:r>
    </w:p>
    <w:p>
      <w:r>
        <w:t>L’exemption de peine peut être accordée aux conditions des art. 52 à 54 CP. Les hypothèses sont : si la culpabilité de l’auteur et les conséquences de son acte sont peu importantes (art. 52 CP) ; si l’auteur a réparé le dommage ou accompli tous les efforts que l’on pouvait raisonnablement attendre de lui pour compenser le tort causé, à la double condition que les conditions du sursis soient remplies et que l’intérêt public et l’intérêt du lésé à poursuivre l’auteur pénalement soient peu importants (art. 53 CP) ; si l’auteur a été directement atteint par les conséquences de son acte au point qu’une peine serait inappropriée (art. 54 CP).</w:t>
      </w:r>
    </w:p>
    <w:p>
      <w:r>
        <w:rPr>
          <w:b/>
        </w:rPr>
        <w:t>E. 18.2</w:t>
      </w:r>
    </w:p>
    <w:p>
      <w:r>
        <w:t>Il est vrai que la motivation des premiers juges sur la question de la fixation de la peine est succincte (jgt, pp. 209-210). Cependant, ces derniers ont décrit l’essentiel des éléments dont il y a lieu de tenir compte dans ce cadre, à savoir notamment la culpabilité de l’auteur, le comportement de celui-ci et les éléments à charge et à décharge. Dans ces conditions, le prévenu pouvait parfaitement comprendre sur quelle base s’était fondé le Tribunal criminel pour lui infliger une peine privative de liberté de 54 mois. Il ne s’est du reste pas privé de critiquer la peine, en faisant notamment valoir des éléments à décharge. Par ailleurs, J.________ s’est contenté d’invoquer une violation de son droit d’être entendu, mais n’a pas expliqué, même sous la forme d’une ébauche, quels sont les</w:t>
      </w:r>
    </w:p>
    <w:p>
      <w:r>
        <w:t>- 116 - autres éléments qui auraient été omis par l’autorité de première instance. Enfin, à supposer que la motivation de la fixation de la peine soit insuffisante, l’autorité de céans est, en vertu de son plein pouvoir d’examen en fait et en droit notamment, parfaitement en mesure de réparer l’éventuelle vice dont se prévaut l’intéressé (cf. en ce sens consid. 14 supra). En l’espèce, une exemption de peine est exclue. Il y a un intérêt évident à punir J.________, dès lors qu’il a agi à la manière d’un parfait escroc qui a soutiré des millions à des personnes qui lui faisaient confiance, dans le seul but égoïste de mener un grand train de vie. Le prévenu n’est par ailleurs pas ruiné, comme il le prétend, puisqu’il n’a en réalité fait que vivre grâce à l’argent des autres. Il a sans doute souffert de sa détention. Cependant, rien ne l’empêche de reprendre une vie normale et de travailler, ce qu’il semble d’ailleurs être désormais le cas puisqu’il œuvre comme employé et perçoit un salaire mensuel brut de 5'000 francs. Il ne saurait ainsi se prétendre brisé ou psychologiquement détruit. Cela vaut d’autant plus que c’est en l’occurrence lui qui a causé du tort aux lésés. Bref, le moyen du prévenu est tout simplement inadmissible. Pour le reste, on relève qu’il ne remplit aucune des conditions prévues aux art. 52 à 54 CP. Les conséquences des actes du prévenu sont importantes et celui-ci n’a ni réparé l’entier du dommage causé aux lésés ni fait des efforts pour compenser le tort qu’il leur a causé. Il n’est enfin nullement atteint par les conséquences de ses actes, mais seulement par le fait qu’il ne peut les poursuivre. S’agissant de la question du temps écoulé depuis ses agissements délictueux, on relève que l’ancienneté des faits ne se mesure pas aux premiers actes mais aux derniers. S’il est vrai que, dans le cas présent, le prévenu a cessé de commettre les actes pénalement répréhensibles pour lesquels il est aujourd’hui condamné il y a quelques cinq ans, il ne faut toutefois pas perdre de vue que les actes perpétrés par l’intéressé ont été commis sur une période de près de neuf ans et lui ont de surcroît permis de vivre en menant un grand train de vie. On donnera acte au prévenu qu’il s’est bien comporté depuis lors, mais cette période</w:t>
      </w:r>
    </w:p>
    <w:p>
      <w:r>
        <w:t>- 117 - est moins longue que la durée de son activité délictueuse. Par ailleurs, J.________ a toujours refusé, à ce jour, de remettre en cause ses agissements qu’il a persisté à soutenir comme légitimes. S’agissant de la question de la vulnérabilité du prévenu fasse à la peine, il est vrai que le prévenu a très mal vécu sa détention préventive, parce qu’il était notamment en cellule avec des personnes à tendance suicidaire. Cependant, une nouvelle incarcération pourrait se faire dans d’autres conditions, ce d’autant plus que J.________ se verrait octroyer un régime d’exécution de peine plus souple que celui qu’il a subi au moment de sa mise en détention provisoire. Quoi qu’il en soit, la vulnérabilité de l’intéressé face à une peine privative de liberté ne justifie pas de renoncer à prononcer la peine adéquate qu’il mérite. Si J.________ peut véritablement se prévaloir d’une impossibilité médicale à subir sa peine, il pourra toujours tenter d’obtenir une dispense des autorités d’exécution ou une grâce. Enfin, c’est en vain que le prévenu soutient que les cas qu’il a cités à titre de comparaison sont bien plus graves que le sien (cf. TF 6B_28/2018 du 7 août 2018 ; TF 6B_150/2017 du 11 janvier 2018 ; TF 6B_935/2014 du 6 mars 2017). La gravité ne se mesure pas seulement au montant du dommage, mais aussi à l’intensité et à la durée de l’activité de l’auteur. Dans le premier cas, le prévenu avait certes lésé plus de personnes que J.________ et le dommage portait au total sur un montant plus important. Toutefois, son activité avait consisté à créer un système informatique qui fonctionnait automatiquement sans son concours. Sa peine n’était par ailleurs pas l’objet du recours au Tribunal fédéral. Dans les deux autres cas, l’activité délictueuse du prévenu avait duré moins longtemps que celle jugée dans le cas présent. Par ailleurs, les peines prononcées dans les deux premiers cas, à savoir respectivement 5,5 ans et 50 mois, sont similaires à celle prononcée en l’occurrence. Enfin, on rappellera que, selon la jurisprudence, toute comparaison avec d'autres affaires est délicate vu les nombreux paramètres entrant en ligne de compte pour la fixation de la peine et qu’il ne suffit pas de citer un ou deux cas où une peine particulièrement clémente a été fixée pour</w:t>
      </w:r>
    </w:p>
    <w:p>
      <w:r>
        <w:t>- 118 - prétendre à un droit à l'égalité de traitement, les disparités en cette matière s'expliquant par le principe de l'individualisation des peines (ATF 141 IV 61 consid. 6.3.2 ; ATF 135 IV 191 consid. 3.1). L’appel du prévenu doit donc être rejeté sur ce point.</w:t>
      </w:r>
    </w:p>
    <w:p>
      <w:r>
        <w:rPr>
          <w:b/>
        </w:rPr>
        <w:t>E. 18.3</w:t>
      </w:r>
    </w:p>
    <w:p>
      <w:r>
        <w:t>En l’espèce, J.________ est en particulier condamné pour avoir, sur une période de plusieurs années, porté atteinte au patrimoine de ses sociétés et de nombreux lésés, pour un montant de plusieurs millions de francs. Il s’est ainsi rendu coupable d’escroquerie par métier, de gestion déloyale aggravée, de gestion fautive, de faux dans les titres et de soustraction d'objets mis sous main de l'autorité. La culpabilité du prévenu est très lourde. Celui-ci s’en est pris, à de très nombreuses reprises, au patrimoine de plusieurs lésés avec lesquels il entretenait, pour un certain nombre d’entre d’eux, de forts liens d’amitié. Pour ce faire, il a en particulier porté préjudice à deux sociétés dont il avait la gestion. Le montant total du dommage causé, que ce soit aux personnes physiques et morales, s’élève à plus de 8 millions de francs. Afin de parvenir à soutirer de l’argent aux lésés, J.________ a agi sans scrupules en usant de nombreux procédés astucieux. Il a en effet trompé ses interlocuteurs en utilisant des faux et en leur mentant pour leur donner une vision erronée de la réalité. De plus, il a exploité leur ignorance, parfois leur faiblesse, et les liens étroits qu’il avait avec eux, liens qui, pour les lésés E.M.________ et Q.________, avaient de surcroît été créés de toutes pièces de sa part pour s’enrichir à leur dépens. De manière égoïste, le prévenu a agi dans l’unique but de mener un train de vie fastueux. Son comportement délictueux a en outre duré des années et seule l’intervention de la justice a permis de mettre fin à ses activités criminelles. Au contraire des premiers juges, l’autorité de céans relève que J.________ n’a jamais pris la mesure de son activité criminelle et que les regrets exprimés apparaissent de circonstance. Malgré les faits admis, l’intéressé a en effet persisté à contester les infractions commises. Il ne porte en outre aucune considération aux personnes qu’il a lésées. A cet égard, il persiste notamment à remettre en cause la qualité de partie</w:t>
      </w:r>
    </w:p>
    <w:p>
      <w:r>
        <w:t>- 119 - plaignante de Q.________, qu’il a pourtant dépouillée de plusieurs millions de francs. Enfin, durant l’entier de la procédure pénale, au lieu de collaborer avec les autorités, il a tout fait pour compliquer le travail de la justice. A décharge, il sera tenu compte de la situation personnelle du prévenu, en particulier sa situation actuelle, dès lors qu’à la suite d’une longue période de détention, l’intéressé a su retrouver un emploi, mais aussi des bons renseignements obtenus de la part de son employeur. Les conventions sur intérêts civils conclues avec une partie des lésés, comme reconnaissance, sur le plan civil, de montants empruntés seront également prises en considération. Le casier judiciaire vierge aura enfin un effet neutre sur la peine. En l’occurrence, au vu du système mis en place par J.________, de la gravité des faits, que ce soit en raison du dommage colossal causé ou en raison de son comportement adopté à l’égard des lésés, et de la durée de ses agissements, une peine privative de liberté s’impose pour punir l’infraction d’escroquerie par métier. Un tel genre de peine s’impose également pour les autres infractions, à savoir la gestion déloyale aggravée, la gestion fautive, les faux dans les titres et la soustraction d’objets mis sous main de l’autorité, dans la mesure où celles-ci ont généralement été commises dans le même but, à savoir pour déposséder les lésés, s’enrichir à leur dépens et mener un train de vie fastueux. De plus, la soustraction d’objets mis sous main de l’autorité porte en l’occurrence sur la vente d’objets multimédia de luxe pour une somme de totale de 23'000 francs. L’infraction la plus grave est l’escroquerie par métier. Au vu des éléments de culpabilité susmentionnés, ce crime doit à lui seul être réprimé par une peine privative de liberté de 4,5 ans. En application du principe de l’aggravation, cette peine doit être augmentée de 4 mois pour l’infraction de gestion déloyale aggravée, de 3 mois pour l’infraction de gestion fautive, de 3 mois pour l’infraction de faux dans les titres et de 2 mois pour l’infraction de soustraction d’objets mis sous main de l’autorité. En définitive, il y a donc lieu de condamner J.________ à une peine privative de liberté de 5,5 ans.</w:t>
      </w:r>
    </w:p>
    <w:p>
      <w:r>
        <w:t>- 120 - L’appel du Ministère public doit donc être partiellement admis sur ce point.</w:t>
      </w:r>
    </w:p>
    <w:p>
      <w:r>
        <w:rPr>
          <w:b/>
        </w:rPr>
        <w:t>E. 19</w:t>
      </w:r>
    </w:p>
    <w:p>
      <w:r>
        <w:t>J.________ estime que les conclusions civiles des héritiers [...] et de Q.________ devraient être rejetées, en raison de son acquittement et dès lors que celle-ci ne serait pas habilitée à prendre des conclusions civiles ni à signer une convention de partage avec les héritiers [...]. Subsidiairement, il observe que le Tribunal criminel, qui entendait répartir par moitié entre eux les remboursements effectués, se serait trompé dans ses calculs (P. 1019/2, ch. 52 à 56).</w:t>
      </w:r>
    </w:p>
    <w:p>
      <w:r>
        <w:rPr>
          <w:b/>
        </w:rPr>
        <w:t>E. 19.1</w:t>
      </w:r>
    </w:p>
    <w:p>
      <w:r>
        <w:t>Le tribunal statue sur les conclusions civiles présentées lorsqu’il rend un verdict de culpabilité à l’encontre du prévenu (art. 126 al. 1 let. a CPP).</w:t>
      </w:r>
    </w:p>
    <w:p>
      <w:r>
        <w:rPr>
          <w:b/>
        </w:rPr>
        <w:t>E. 19.2</w:t>
      </w:r>
    </w:p>
    <w:p>
      <w:r>
        <w:t>La condamnation du prévenu est confirmée. L’incapacité de la plaignante Q.________ de déposer plainte n’étant pas établie, il était logique qu’elle prenne des conclusions civiles par le biais de son avocat. On ignore dans quelles circonstances elle a conclu en 2016 le document qui tient lieu de convention de partage avec les héritiers [...] (P. 833/3). Cependant, ce document, qui prévoit une part de 25% pour chacun des quatre héritiers dont la plaignante, n’a rien de choquant qui puisse faire douter de son discernement. C’est donc à juste titre que le tribunal a statué sur les conclusions civiles. Selon la convention en question, les héritiers [...] ont droit à 75% des prêts de D.M.________ (4'142'804 fr. x 0,75 = 3'107'103 fr.) moins, comme il a été convenu entre les parties civiles (jgt, p. 184), la moitié des remboursements effectués par le prévenu par 1'407'409 fr. (jgt, p. 176 ; consid. C.4.2 supra), soit 703'704 fr. 50, à savoir 2'403'398 fr. 50. Comme le relève le prévenu, il est vrai que le Tribunal criminel s’est trompé en déduisant seulement une somme de 673'704 fr. 50 (jgt, p. 184) au titre de la moitié des remboursements effectués. Ainsi, c’est à tort que les premiers juges ont alloué aux héritiers [...] la somme de 2'433'392 fr.</w:t>
      </w:r>
    </w:p>
    <w:p>
      <w:r>
        <w:t>- 121 - 50 (jgt p. 184). Le chiffre IX du dispositif du jugement attaqué sera donc rectifié en ce sens. Q.________ a pour sa part droit à ses propres prêts, à savoir 4'287'632 fr. (jgt, p. 176 ; consid. C.4.2 supra), plus 25% de ceux de D.M.________, à savoir 4'142'804 fr. (jgt, p. 174 ; C.4.2 supra) x 0,25 = 1'035'701 fr., moins 703'704 fr. 50 = 4'619'628 fr. 50. Elle en a déduit des prêts de D.M.________ pour un montant de 168'426 fr. (P. 977) et a réclamé la somme de 4'481'202 fr. 50. Ce montant, qui lui a été alloué par les premiers juges à titre de dommages-intérêts (jgt, p. 187), ne prête pas le flanc à la critique et doit être confirmé.</w:t>
      </w:r>
    </w:p>
    <w:p>
      <w:r>
        <w:rPr>
          <w:b/>
        </w:rPr>
        <w:t>E. 20</w:t>
      </w:r>
    </w:p>
    <w:p>
      <w:r>
        <w:t>Le prévenu conclut à la levée de l’ordonnance de séquestre du 4 novembre 2014 et à la restitution des objets séquestrés en ses mains ou, s’agissant du séquestre n° 2709, en mains de [...] AG (P. 1019/2, ch. 57).</w:t>
      </w:r>
    </w:p>
    <w:p>
      <w:r>
        <w:rPr>
          <w:b/>
        </w:rPr>
        <w:t>E. 20.1</w:t>
      </w:r>
    </w:p>
    <w:p>
      <w:r>
        <w:t>Le juge prononce la confiscation des objets qui ont servi ou devaient servir à commettre une infraction, si ces objets compromettent la sécurité des personnes, la morale ou l’ordre public (art. 69 al. 1 CP). Il prononce également la confiscation des valeurs patrimoniales qui sont le résultat d’une infraction, si elles ne doivent pas être restituées au lésé en rétablissement de ses droits (art. 70 al. 1 CP). Par ailleurs, les autorités pénales versent au dossier les pièces à conviction originales dans leur intégralité (art. 192 al. 1 CPP). Enfin, le patrimoine d’un prévenu peut être séquestré dans la mesure nécessaire pour couvrir les frais de procédure et les indemnités à verser (art. 263 et 268 CPP).</w:t>
      </w:r>
    </w:p>
    <w:p>
      <w:r>
        <w:rPr>
          <w:b/>
        </w:rPr>
        <w:t>E. 20.2</w:t>
      </w:r>
    </w:p>
    <w:p>
      <w:r>
        <w:t>L’ordonnance de séquestre du 4 novembre 2014 portait sur la fiche n° 2552 ainsi que sur un certain nombre d’objets de valeur, dont ceux que le prévenu a vendus sans droit (cf. consid. 17 supra). Le séquestre a toutefois été levé sur ces objets de valeur, ainsi que sur un</w:t>
      </w:r>
    </w:p>
    <w:p>
      <w:r>
        <w:t>- 122 - ordinateur portable et deux disques durs externes (cf. ordonnances de séquestre des 11 novembre 2014 et 2 octobre 2015). Il ne subsiste donc plus que les objets et valeurs figurant sur la fiche n° 2552. S’agissant de cette fiche n° 2552, le Tribunal criminel a ordonné la confiscation des sommes d’argent (XII), la restitution au prévenu d’un certain nombre d’objets, comme son passeport, quelques clés et quelques documents (XIII), et le maintien au dossier à titre de pièces à conviction des autres objets figurant sur cette fiche, à savoir pour l’essentiel des fourres, des classeurs et d’autres documents (XV). Pour le reste, il y a de nombreuses fiches relatives à des objets séquestrés qui, sous réserve de ceux de [...] AG, sont maintenus au dossier comme pièces à conviction (XIV et XV). Pour le détail, il est renvoyé au jugement attaqué (jgt, pp. 216 à 221). Demeurent donc litigieux la confiscation des sommes d’argent (1'020 pesos mexicains, 16,88 euros, 183 fr. 30) et le maintien au dossier de divers objets et documents au titre de pièces à conviction (fourres, classeurs, contrats, livre). En ce qui concerne les sommes d’argent, il est difficile de faire un lien avec une infraction et un lésé précis et d’affirmer que l’argent provient forcément d’un crime. Si l’activité du prévenu était certes déficitaire, il n’est pas possible de retenir qu’il n’avait aucun revenu licite. Le jugement attaqué ne le prétend au demeurant pas. Par conséquent, il n’est pas possible de confisquer et donc d’allouer aux lésés les sommes de 1'020 pesos mexicains, 16,88 euros et 183 fr. 30. L’appel de J.________ doit ainsi être admis dans cette mesure. Cela étant, le séquestre portant sur ces sommes d’argent peut être maintenu pour couvrir les frais de procédure et les indemnités à verser, dès lors que, dans ce cadre, il n’est pas nécessaire que les biens saisis aient un rapport avec l’infraction en cause (cf. Moreillon/Parein-Reymond, op. cit., n. 13 ad art. 263 CPP et les références citées). Le chiffre XII du dispositif du jugement querellé sera donc modifié en ce sens. Pour le reste, les documents à conserver, à savoir des fourres, des classeurs et des documents qui concernent en particulier des lésés ou les sociétés du</w:t>
      </w:r>
    </w:p>
    <w:p>
      <w:r>
        <w:t>- 123 - prévenu, sont en rapports avec l’activité délictueuse, de sorte qu’il convient de les maintenir au dossier.</w:t>
      </w:r>
    </w:p>
    <w:p>
      <w:r>
        <w:rPr>
          <w:b/>
        </w:rPr>
        <w:t>E. 21</w:t>
      </w:r>
    </w:p>
    <w:p>
      <w:r>
        <w:t>Le prévenu, qui subordonne son moyen à son acquittement, estime que la confiscation de ses avoirs et leur allocation aux lésés ne se justifient pas. Il invoque aussi une violation de son droit d’être entendu et une violation de l’art. 70 CP en raison de l’absence de motivation au sujet du lien éventuel entre les valeurs saisies et les infractions qui lui sont reprochées (P. 1019/2, ch. 58 et 59).</w:t>
      </w:r>
    </w:p>
    <w:p>
      <w:r>
        <w:rPr>
          <w:b/>
        </w:rPr>
        <w:t>E. 21.1</w:t>
      </w:r>
    </w:p>
    <w:p>
      <w:r>
        <w:t>Les dispositions légales relatives à la confiscation et à l’allocation aux lésés ont été rappelées ci-dessus (cf. consid. 20.1 supra).</w:t>
      </w:r>
    </w:p>
    <w:p>
      <w:r>
        <w:rPr>
          <w:b/>
        </w:rPr>
        <w:t>E. 21.2</w:t>
      </w:r>
    </w:p>
    <w:p>
      <w:r>
        <w:t>En l’espèce, comme pour les sommes d’argent dont il est question au considérant qui précède, il n’est pas possible d’affirmer que l’argent figurant sur les comptes [...] n° [...] au nom de K.________ et n° [...] au nom du prévenu – qui étaient à la date de l’acte d’accusation de respectivement 1'737 fr. 70 et 15'568 fr. 35 (P. 496) – provienne des infractions commises par ce dernier dans le cadre de la présente affaire. Ainsi, la confiscation des montants figurant dans les comptes précités et leur allocation aux lésés ne sauraient entrer en ligne de compte, l’appel pouvant être admis dans cette mesure. Cependant, le raisonnement opéré au sujet des sommes d’argent au considérant précédent vaut également ici. Le séquestre du solde des comptes [...] sera donc maintenu afin de garantir le paiement des frais de procédure et des indemnités à verser (art. 268 CPP). Le chiffre XII du dispositif du jugement querellé sera modifié en ce sens.</w:t>
      </w:r>
    </w:p>
    <w:p>
      <w:r>
        <w:rPr>
          <w:b/>
        </w:rPr>
        <w:t>E. 22</w:t>
      </w:r>
    </w:p>
    <w:p>
      <w:r>
        <w:t>Compte tenu de l’acquittement demandé, le prévenu estime que les frais de première instance devraient être laissés à la charge de l’Etat et qu’il devrait se voir allouer une indemnité au sens de l’art. 429 CPP pour détention illicite de 339'995 fr., soit 300 fr. par jour en zone carcérale, 400 fr. par jour à la prison du Bois-Mermet et 67 fr. par jour pour les mesures de substitution prononcées à son égard (P. 1019/2, ch. 60 à 71). Subsidiairement, en cas de confirmation de la condamnation, il</w:t>
      </w:r>
    </w:p>
    <w:p>
      <w:r>
        <w:t>- 124 - requiert qu’un jour pour chaque jour de détention soit déduit pour ce qui concerne le temps passé à la prison du Bois-Mermet. A cet égard, il invoque les troubles psychiques développés en lien avec sa détention, soit un syndrome de stress post-traumatique, et soutient que le Tribunal criminel ne pouvait pas, sans expertise, affirmer que ses troubles étaient dus à la détention elle-même et non à ses conditions. De même, une déduction d’un jour pour chaque jour de mesures de substitution se justifierait en raison de leur longue durée, de ses précédentes souffrances en détention et du refus de ses demandes d’autorisation de voyage à l’étranger pour des motifs d’ordre professionnel (P. 1019/2, ch. 72 à 76). Pour sa part, le Ministère public conteste également la quotité des déductions de peine accordées, d’une part, pour la détention dans des conditions illicites à la prison du Bois-Mermet et, d’autre part, pour les mesures de substitution à la détention. Il estime qu’une déduction de peine devrait équivaloir à un jour pour 5 jours de détention passé dans des conditions illicites à la prison du Bois-Mermet, respectivement à un jour pour 10 jours s’agissant des mesures de substitution. S’agissant du séjour à la prison du Bois-Mermet, il fait valoir que le prévenu était certes confiné dans sa cellule, mais que des mesures ont été prises pour lui permettre d’accéder le plus possible au matériel informatique. En ce qui concerne les mesures de substitution, il estime qu’elles étaient beaucoup moins contraignantes que celles constatées dans l’arrêt rendu le 27 juillet 2018 par le Tribunal fédéral (TF 6B_352/2018).</w:t>
      </w:r>
    </w:p>
    <w:p>
      <w:r>
        <w:rPr>
          <w:b/>
        </w:rPr>
        <w:t>E. 22.1.1</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w:t>
      </w:r>
    </w:p>
    <w:p>
      <w:r>
        <w:t>- 125 -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dès lors qu’on peut considérer que la liberté a en principe une valeur plus importante qu’une quelconque somme d’argent (CAPE 8 octobre 2015/387 consid. 2.2 ; CAPE 10 octobre 2014/300 consid. 2.2).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1er décembre 2016).</w:t>
      </w:r>
    </w:p>
    <w:p>
      <w:r>
        <w:t>- 126 -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du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du 12 mai 2019 consid. 7.1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w:t>
      </w:r>
    </w:p>
    <w:p>
      <w:r>
        <w:t>- 127 -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29 octobre 2019/431 consid. 3.3.2).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w:t>
      </w:r>
    </w:p>
    <w:p>
      <w:r>
        <w:rPr>
          <w:b/>
        </w:rPr>
        <w:t>E. 22.1.2</w:t>
      </w:r>
    </w:p>
    <w:p>
      <w:r>
        <w:t>Le juge impute sur la peine la détention avant jugement subie par l’auteur dans le cadre de l’affaire qui vient d’être jugée ou d’une autre procédure (art. 51 CP). Les mesures de substitution doivent aussi être imputées sur la peine (ATF 140 IV 74, JdT 2014 IV 289). Pour déterminer la durée à déduire, le tribunal doit prendre en compte le degré d’entrave à la liberté personnelle qu’elles représentent, en comparaison à la privation de liberté induite par la détention provisoire, le tribunal jouissant à cet égard d’un large pouvoir d’appréciation (ATF 140 IV 74, JdT 2014 IV 289). Dans l’ATF 140 IV 74, le juge avait déduit un jour pour trois, les mesures de substitution imposées au prévenu consistant en une obligation de s’annoncer chaque semaine, une interdiction de contact avec son épouse et ses fils et l’astreinte à un suivi psychiatrique. La question n’était toutefois pas soumise au Tribunal fédéral. Dans son arrêt du 27 juillet 2018 (TF 6B_352/2018), le Tribunal fédéral a retenu un jour pour quatre pour des mesures de substitution consistant en une assignation à résidence.</w:t>
      </w:r>
    </w:p>
    <w:p>
      <w:r>
        <w:t>- 128 -</w:t>
      </w:r>
    </w:p>
    <w:p>
      <w:r>
        <w:rPr>
          <w:b/>
        </w:rPr>
        <w:t>E. 22.2.1</w:t>
      </w:r>
    </w:p>
    <w:p>
      <w:r>
        <w:t>La condamnation de J.________ étant confirmée, seule se pose la question de l’indemnisation de la détention subie par celui-ci dans des conditions illicites et de la mesure de la déduction à opérer sur la peine pour tenir compte des mesures de substitution prononcées à son égard.</w:t>
      </w:r>
    </w:p>
    <w:p>
      <w:r>
        <w:rPr>
          <w:b/>
        </w:rPr>
        <w:t>E. 22.2.2</w:t>
      </w:r>
    </w:p>
    <w:p>
      <w:r>
        <w:t>Dans le cas d’espèce, le prévenu a tout d’abord passé 12 jours de détention dans des conditions illicites après les premières 48 heures à la zone carcérale de la police cantonale. La déduction de 6 jours sur la peine opérée par les premiers juges, conforme à la jurisprudence, ne prête pas le flanc à la critique et doit être confirmée. J.________ a été détenu à la prison du Bois-Mermet du 25 mars 2015 au 28 février 2017. Selon le Tribunal fédéral, il a passé 648 jours de détention dans des conditions illicites (TF 1B_325/2017 du 14 novembre 2017). Dans le cadre de sa détention, le prévenu a séjourné dans une cellule de moins de 4 m2 de surface individuelle nette – mais de plus de 3 m2 – du 24 mars 2015 au 30 juin 2015 (98 jours), du 14 août 2015 au 20 avril 2016 (250 jours) et du 4 mai 2016 au 28 février 2017 (300 jours). Ces séjours ont été interrompus respectivement par 45 jours puis par 14 jours dans une cellule où il disposait de plus de 4 m2 d'espace individuel. A ces mauvaises conditions de détention, qui s'étendent sur une longue période, s’ajoutent plusieurs circonstances aggravantes. A cet égard, il faut tenir compte du confinement en cellule, dès lors que le détenu n’avait la possibilité de sortir de la cellule qu’environ 1h30 par jour (11h par semaine) du 24 mars au 4 août 2015, puis qu’environ 2h30 par jour (entre 16h et 21h par semaine) lorsqu'il avait commencé à travailler, du fait que les toilettes étaient séparées du reste de la cellule par un rideau ignifuge et non par une cloison, et de la température des cellules, trop basse en hiver et trop élevée en été. Cela étant, quelques éléments viennent contrebalancer ces différentes circonstances aggravantes. S’agissant de la question du confinement, on relève qu’un co-détenu du prévenu disposait d’horaires de travail inversés, ce qui permettait à ce dernier d’être seul en cellule pendant plusieurs heures. En outre, J.________ avait droit à des</w:t>
      </w:r>
    </w:p>
    <w:p>
      <w:r>
        <w:t>- 129 - sorties à la bibliothèque, avait des rendez-vous avec son avocat et avec le secteur médical ou socio-éducatif et participait à un atelier toutes les quatre à cinq semaines. De plus, on rappelle que le prénommé a disposé durant 59 jours d’une cellule avec plus de 4 m2 d’espace individuel. Enfin, des mesures spécifiques ont été prises pour permettre à l’intéressé d’avoir accès à du matériel informatique. Si ces éléments ne permettent certes pas de rendre licites les conditions de détention du prévenu, ils doivent être pris en compte dans le cadre du calcul de la déduction qu’il convient d’opérer, à titre de tort moral, sur la peine qui lui a été infligée. Pour le reste, il n’y a pas lieu de prendre en considération les troubles psychiatriques dont a souffert le prévenu dans le cadre de sa détention ni l’agression qu’il a subie, de tels facteurs n’étant pas pertinents dans le cadre de l’examen du caractère illicite de la détention. En définitive, dans la mesure où J.________ a séjourné dans des cellules contenant une surface individuelle de plus de 3 m2, voire parfois de plus de 4 m2, et compte tenu des circonstances aggravantes et atténuantes précitées, il y a lieu, conformément à la jurisprudence du Tribunal fédéral, d’opérer une réduction sur la peine d’un quart de la durée passée dans des conditions illicites. Il convient donc d’ordonner que 162 jours soient déduits de la peine prononcée à l’encontre du prévenu, à titre de tort moral, pour avoir subi 648 jours de détention dans des conditions illicites à la prison du Bois-Mermet. L’appel du Ministère public doit être partiellement admis sur ce point.</w:t>
      </w:r>
    </w:p>
    <w:p>
      <w:r>
        <w:rPr>
          <w:b/>
        </w:rPr>
        <w:t>E. 22.2.3</w:t>
      </w:r>
    </w:p>
    <w:p>
      <w:r>
        <w:t>Se fondant sur l’arrêt rendu le 27 juillet 2018 par le Tribunal fédéral (cf. TF 6B_352/2018), le Tribunal criminel a considéré que l’imputation des mesures de substitution prononcées à l’encontre de J.________ devait être opérée par une clé de réduction d’un quart et a retenu qu’il y avait lieu de déduire de la peine 182 jours (725/4). On relève cependant que les mesures de substitution qui prévalaient dans le cadre de l’arrêt précité étaient plus contraignantes que celles faisant l’objet de</w:t>
      </w:r>
    </w:p>
    <w:p>
      <w:r>
        <w:t>- 130 - la présente affaire, dès lors qu’elles concernaient une assignation à résidence (jgt, p. 211). En l’occurrence, le prévenu est simplement astreint à une interdiction de quitter le territoire suisse, à l’obligation de se présenter une fois par semaine à un poste de police de sa commune de domicile et à déposer ses papiers d’identité. Par rapport à une peine privative de liberté, voire même à une assignation à résidence, de telles mesures de substitution entravent de manière minime la liberté du prévenu. J.________ demeure en effet libre de choisir l’endroit où loger et de travailler. Il peut en outre se mouvoir librement et avoir des contacts avec qui bon lui semble. Au regard de ce qui précède, une clé de réduction d’un jour de détention pour 10 jours de mesures de substitution apparaît adéquate. Pour le reste, on ne saurait en l’occurrence prendre en considération les souffrances de l’intéressé en détention ainsi qu’un refus d’autorisation pour un voyage de type professionnel, dès lors que, pour ce dernier cas, les mesures de substitution ont principalement pour but d’empêcher le prévenu de quitter le pays. De plus, la durée des mesures de substitution ne saurait en soi être considérée comme une entrave à la liberté du prévenu. Ainsi, s’agissant de la période comprise entre la mise en œuvre des mesures de substitution, en date du 27 février 2017, et le jugement de première instance, il y a lieu de déduire 73 jours (725/10) de la peine prononcée contre le prévenu. En ce qui concerne la période entre le jugement de l’autorité de première instance et la date du jugement de la Cour d’appel pénale, il y a en outre lieu de déduire 24 jours de la peine (237/10). Vu la peine infligée et le risque de fuite, retenu par le Tribunal fédéral, que présente J.________, le maintien des mesures de substitution à forme de l’obligation de déposer l’intégralité de ses documents d’identité en mains du Tribunal d’arrondissement de l’Est vaudois, de l’interdiction</w:t>
      </w:r>
    </w:p>
    <w:p>
      <w:r>
        <w:t>- 131 - de quitter la Suisse et de l’obligation de se présenter chaque semaine à un poste de police de sa commune de domicile sera ordonné. V. Conclusions</w:t>
      </w:r>
    </w:p>
    <w:p>
      <w:r>
        <w:rPr>
          <w:b/>
        </w:rPr>
        <w:t>E. 23</w:t>
      </w:r>
    </w:p>
    <w:p>
      <w:r>
        <w:t>En définitive, les appels de J.________ et du Ministère public doivent être partiellement admis et le jugement attaqué réformé dans le sens des considérants. Le défenseur d’office du prévenu a déposé une liste d’opérations faisant état de 58 heures d’activité (P. 1039). Dans sa liste, l’avocat s’est limité à mentionner quelques éléments, mais n’a pas détaillé son activité. Il n’est ainsi pas possible de déterminer combien de temps le défenseur a passé pour chaque opération. Quoi qu’il en soit, le nombre d’heures d’activité alléguée est excessif. A cet égard, on relève en effet que le conseil assistait déjà le prévenu devant l’autorité de première instance. En outre, pour une grande partie, celui-ci a fait valoir en appel les mêmes griefs que ceux invoqués devant les premiers juges. Dans ces conditions, il y a lieu de considérer que, dans le cas particulier, une activité d’avocat de 20 heures était suffisante pour permettre à l’avocat d’accomplir sa tâche de façon raisonnable. Une telle activité correspond à 8 heures dédiées à la révision du dossier, à la rédaction de la déclaration d’appel et aux recherches juridiques, à 3 heures dédiées aux entretiens avec le client, à 2 heures dédiées à la rédaction des déterminations du 14 octobre 2019 et à la révision du dossier, à 3 heures dédiées aux correspondances (prises de connaissance et rédactions) et à 4 heures dédiées à la préparation de l’audience et à l’audience. Pour le surplus, les frais de photocopies ne doivent pas être pris en compte dans le cadre de la rémunération du défenseur d’office autrement que par les débours forfaitaires. Ainsi, il y a lieu d’allouer une indemnité pour la procédure d’appel d’un montant de 4'084 fr. – correspondant à 20 heures d’honoraires, à 72 fr. de débours (2% des honoraires), à une vacation à 120 fr., ainsi qu’à 292 fr. de TVA – à Me Matthieu Genillod pour son mandat de défenseur d’office de J.________.</w:t>
      </w:r>
    </w:p>
    <w:p>
      <w:r>
        <w:t>- 132 - Les frais de la procédure d’appel, par 17’104 fr., sont constitués de l’émolument de jugement, par 13’020 fr. (art. 21 al. 1 et 2 TFIP [Tarif des frais de procédure et indemnités en matière pénale du 28 septembre 2010 ; BLV 312.03.1]), et de l’indemnité allouée au défenseur d’office de J.________, par 4'084 francs. Vu l’issue de la cause, J.________ supportera les quatre cinquièmes des frais de procédure, par 13’683 fr. 20, le solde étant laissé à la charge de l’Etat. Les quatre cinquièmes de l'indemnité allouée au défenseur d’office du prévenu sont remboursables à l'Etat de Vaud par ce dernier dès que sa situation financière le permettra (art. 135 al. 4 let. a CPP). L’intimée Q.________, qui a obtenu gain de cause, a droit, en tant que partie plaignante, à une indemnité au sens de l’art. 433 CPP. Me Aba Neeman a produit un relevé d’activité (P. 1040). Sur celui-ci, il y a lieu de déduire 3 heures en raison de la durée surestimée de l’audience. En outre, il convient de tenir compte du fait que c’est l’avocate-stagiaire qui a préparé l’audience et qui est intervenue à celle-ci. Ainsi, il y a en l’occurrence lieu de retenir 5 heures au tarif horaire d’avocat-stagiaire de 160 fr. et 5 heures et 35 minutes au tarif horaire d’avocat de 350 fr. (art. 26a al. 3 TFIP). Il convient donc d’allouer une indemnité d’un montant de 3'022 fr., lesquels comprennent en outre les débours, par 55 fr., et la TVA, par 214 francs. Cette indemnité sera mise à la charge de J.________, qui succombe entièrement s’agissant des moyens concernant Q.________.</w:t>
      </w:r>
    </w:p>
    <w:p>
      <w:r>
        <w:t>- 133 -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