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OC23.009123 vom 19. Dezember 2023</w:t>
      </w:r>
    </w:p>
    <w:p>
      <w:r>
        <w:t>VD Tribunal cantonal, 2023-12-19, FR</w:t>
      </w:r>
    </w:p>
    <w:p>
      <w:r>
        <w:rPr>
          <w:b/>
        </w:rPr>
        <w:t xml:space="preserve">Quelle: </w:t>
      </w:r>
      <w:r>
        <w:t>https://mcp.opencaselaw.ch/entscheid/vd_gerichte_OC23.009123</w:t>
      </w:r>
    </w:p>
    <w:p>
      <w:r>
        <w:t>FR: VD_GERICHTE OC23.009123 du 19 décembre 2023</w:t>
      </w:r>
    </w:p>
    <w:p>
      <w:r>
        <w:t>IT: VD_GERICHTE OC23.009123 del 19 dicembre 2023</w:t>
      </w:r>
    </w:p>
    <w:p>
      <w:pPr>
        <w:pStyle w:val="Heading2"/>
      </w:pPr>
      <w:r>
        <w:t>Erwägungen</w:t>
      </w:r>
    </w:p>
    <w:p>
      <w:r>
        <w:rPr>
          <w:b/>
        </w:rPr>
        <w:t>E. 1</w:t>
      </w:r>
    </w:p>
    <w:p>
      <w:r>
        <w:t>Le 12 octobre 2022, les Drs [...], [...] et [...], respectivement médecin chef, chef de clinique adjoint et médecin assistant au Service de psychiatrie et psychothérapie communautaire, Unité de traitement des addictions de Montreux (ci-après : UTAM), à la Fondation de Nant, ont signalé à la justice de paix la situation de Z.________. Selon les médecins, Z.________ était suivi auprès de l’UTAM depuis le 10 mars 2021. Il souffrait de troubles mentaux et de troubles du comportement en lien à la consommation d’alcool, syndrome de dépendance, utilisation continue ainsi que d’un trouble dépressif récurrent, épisode moyen. Son état clinique s’était péjoré tant sur le plan somatique que psychiatrique, avec une recrudescence de consommation d’alcool (6 litres de bière et 4 verres d’alcool fort, soit 28 unités d’alcool par jour) si importante qu’il se mettait en danger, ayant dû être hospitalisé après une chute liée à son alcoolisation en mai 2022 ; son bilan sanguin révélait une hépatite E, probablement causée par des aliments insalubres. Vivant du revenu d’insertion (RI) dans une chambre d’hôtel délabrée, il était dans une grande précarité, s’endettant pour manger ou utilisant son RI pour rembourser ses emprunts. N’étant pas parvenu à suivre un traitement ambulatoire et ayant refusé à plusieurs reprises des soins médicaux proposés pour entamer un sevrage suivi d’une postcure avec le service hospitalier Jaman de la Fondation de Nant, les médecins avaient constaté que le suivi ambulatoire était insuffisant. Avec l’accord de la Dre [...], psychiatre suivant Z.________ depuis près de quatre ans, les médecins ont requis la mise en œuvre d’un placement à des fins d’assistance, afin que la personne concernée puisse bénéficier d’un sevrage et d’un traitement adéquat dans une structure adaptée.</w:t>
      </w:r>
    </w:p>
    <w:p>
      <w:r>
        <w:rPr>
          <w:b/>
        </w:rPr>
        <w:t>E. 1.1</w:t>
      </w:r>
    </w:p>
    <w:p>
      <w:r>
        <w:t>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445 al. 3 et 450b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Zurich 2022, n. 276, p. 154). Les personnes parties à la procédure, les proches de la personne concernée et les personnes qui ont un intérêt juridique à l'annulation ou à la modification de la décision attaquée ont qualité pour recourir (art. 450 al. 2 CC).</w:t>
      </w:r>
    </w:p>
    <w:p>
      <w:r>
        <w:t>- 10 - Conformément à l’art. 450d CC, la Chambre des curatelles donne à la justice de paix (art. 4 al. 1 LVPAE) l’occasion de prendre position (al. 1), cette autorité pouvant, au lieu de prendre position, reconsidérer sa décision (al. 2).</w:t>
      </w:r>
    </w:p>
    <w:p>
      <w:r>
        <w:rPr>
          <w:b/>
        </w:rPr>
        <w:t>E. 1.2</w:t>
      </w:r>
    </w:p>
    <w:p>
      <w:r>
        <w:t>Interjeté en temps utile par la personne concernée et exposant clairement le désaccord avec le maintien de la mesure de placement, le recours est recevable. Au vu du sort du recours et des considérants qui suivent, la justice de paix n’a pas été invitée à prendre position. 2.</w:t>
      </w:r>
    </w:p>
    <w:p>
      <w:r>
        <w:rPr>
          <w:b/>
        </w:rPr>
        <w:t>E. 2</w:t>
      </w:r>
    </w:p>
    <w:p>
      <w:r>
        <w:t>Dans le cadre de l’enquête en placement à des fins d’assistance ouverte par la justice de paix à l’endroit du recourant, le Dr [...], psychiatre-psychothérapeute FMH à [...], a déposé un rapport d’expertise le 23 janvier 2023. L’expert a diagnostiqué chez Z.________ un syndrome de dépendance à l’alcool, utilisation continue, avec un trouble de la personnalité, avec des caractéristiques émotionnellement labiles et</w:t>
      </w:r>
    </w:p>
    <w:p>
      <w:r>
        <w:t>- 4 - dépendantes, ainsi qu’un probable trouble mental organique dû à une lésion ou un dysfonctionnement cérébral. S’agissant de sa capacité à suivre un traitement adapté à son état psychique, en particulier à sa dépendance à l’alcool, l’expert a mentionné que, sous l’angle cognitif, Z.________ disposait des ressources intellectuelles suffisantes pour savoir ce qu’il refusait en s’opposant à participer à un projet de sevrage en milieu hospitalier, suivi d’un séjour de postcure. En revanche, son analyse de la portée de sa décision devait être questionnée, dans la mesure où sa perception de la réalité était parcellaire. En effet, Z.________ banalisait sa problématique de consommation d’alcool, estimant souffrir « de dépression et d’anxiété », alors que, selon l’expert, la dépendance à l’alcool était grave et au premier plan de ses difficultés. Z.________ avait déclaré « prendre sa vie en main » et pouvoir retrouver du travail, alors qu’il dormait encore à même le sol dans son appartement, affichait une présentation très dégradée sur le plan de l’hygiène personnelle, avec des relents d’alcool, et que des démarches auprès de l’assurance-invalidité (AI) étaient en cours. Aussi, contrairement aux inquiétudes exprimées par sa psychiatre qui l’avait encouragé à se faire hospitaliser, Z.________ avait minimisé sa situation en relatant que cette dernière était contente de ses progrès du fait qu’il avait trouvé un appartement. Ainsi, l’expert a estimé que, sur le plan cognitif, Z.________ affichait d’importants troubles qui biaisaient son refus de traitement. Sous l’angle volitif, l’expert a affirmé que la faculté à agir raisonnablement, avec bon sens, était absente chez Z.________. Il ne pouvait établir un raisonnement qui tienne compte de façon pondérée des différents aspects de sa situation personnelle. Dès lors, l’expert a estimé que Z.________ ne disposait pas du discernement lorsque cette notion portait sur sa faculté à se déterminer sur la nécessité d’une prise en charge de sevrage et de postcure. L’expert a ajouté que cette situation avait amené Z.________ à une situation sociale et financière altérée, qui impliquait, selon lui, une</w:t>
      </w:r>
    </w:p>
    <w:p>
      <w:r>
        <w:t>- 5 - incapacité à gérer ses affaires administratives et financières sans les compromettre. Il a relevé que la personne concernée passait la majorité de son temps à se procurer de l’alcool, au préjudice d’autres sources de plaisir et d’intérêt, ce qui accentuait ses problèmes financiers et sociaux. Certains alcooltests avaient révélé chez l’expertisé 2 grammes d’alcool pour mille dans la matinée. L’expert a ainsi conclu que Z.________ était dénué de la faculté d'agir raisonnablement concernant la gestion de ses affaires administratives et financières, mais aussi concernant les décisions adéquates à prendre au sujet du traitement de son addiction. Quant à la nécessité d’une mesure de placement, l’expert s’est exprimé ainsi : « Idéalement, la prise en charge des personnes souffrant de troubles addictifs s'appuie sur la progression dans le cycle des phases de la motivation. Cet idéal n'a toutefois pas pu être atteint après bientôt deux ans de suivi. Les thérapeutes spécialisés en addiction décrivent, de façon récurrente, l'incapacité de l'expertisé d'adhérer à un projet thérapeutique adapté à la gravité de son addiction. Tous les thérapeutes contactés affichent leurs limites et leur sentiment d'impuissance, vu que I’expertisé n'évolue pas dans ses propos, ses comportements et ses stades motivationnels. Ainsi, si les traitements contraints ne représentent jamais une solution idéale, l'impact de la situation de l'expertisé sur sa santé est trop grave pour que la prise en charge continue sur une base purement volontaire et ambulatoire. Afin de viser une limitation des dégâts sur la santé psychique et physique, un séjour de sevrage en milieu hospitalier, suivi d'un séjour de postcure, tel que préconisés par la Fondation de Nant, apparaît nécessaire et adapté à I'issue de la présente expertise. ».</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2.1.2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[ci-après : BSK</w:t>
      </w:r>
    </w:p>
    <w:p>
      <w:r>
        <w:t>- 11 - Zivilgesetzbuch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rPr>
          <w:b/>
        </w:rPr>
        <w:t>E. 2.2.1</w:t>
      </w:r>
    </w:p>
    <w:p>
      <w:r>
        <w:t>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w:t>
      </w:r>
    </w:p>
    <w:p>
      <w:r>
        <w:rPr>
          <w:b/>
        </w:rPr>
        <w:t>E. 2.2.2</w:t>
      </w:r>
    </w:p>
    <w:p>
      <w:r>
        <w:t>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w:t>
      </w:r>
    </w:p>
    <w:p>
      <w:r>
        <w:t>- 12 - vaut qu'à l'égard de la première autorité judiciaire compétente, à savoir l'autorité de protection elle-même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 Geiser, BSK Zivilgesetzbuch I, op. cit., n. 18 ad art. 450e CC, p. 2968 ; Guide pratique COPMA 2012,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w:t>
      </w:r>
    </w:p>
    <w:p>
      <w:r>
        <w:rPr>
          <w:b/>
        </w:rPr>
        <w:t>E. 2.3</w:t>
      </w:r>
    </w:p>
    <w:p>
      <w:r>
        <w:t>En l’espèce, le recourant a été entendu par la justice de paix in corpore le 29 novembre 2023 et par la Chambre de céans réunie en collège le 19 novembre 2023. Son droit d’être entendu a ainsi été respecté. Par ailleurs, la décision entreprise se fonde sur le rapport d’expertise psychiatrique du Dr [...] du 23 janvier 2023 ainsi que sur le rapport médical établi le 23 octobre 2023 par les Drs J.________, K.________ et S.________.</w:t>
      </w:r>
    </w:p>
    <w:p>
      <w:r>
        <w:t>- 13 - La décision litigieuse est donc formellement correcte et peut être examinée sur le fond. 3.</w:t>
      </w:r>
    </w:p>
    <w:p>
      <w:r>
        <w:rPr>
          <w:b/>
        </w:rPr>
        <w:t>E. 3</w:t>
      </w:r>
    </w:p>
    <w:p>
      <w:r>
        <w:t>Par décision du 9 février 2023, la justice de paix a notamment mis fin à l’enquête en placement à des fins d’assistance et en institution d’une curatelle ouverte à l’égard de Z.________, a ordonné, pour une durée indéterminée, son placement à des fins d’assistance au sens de l’art. 426 CC (Code civil suisse du 10 décembre 1907 ; RS 210) à la Fondation de Nant ou dans tout autre établissement approprié, a institué une curatelle de représentation au sens de l’art. 394 al. 1 CC et de gestion au sens de l’art. 395 al. 1 CC en sa faveur et a nommé en qualité de curateur X.________, assistant social au Service des curatelles et tutelles professionnelles (ci-après : SCTP).</w:t>
      </w:r>
    </w:p>
    <w:p>
      <w:r>
        <w:t>- 6 -</w:t>
      </w:r>
    </w:p>
    <w:p>
      <w:r>
        <w:rPr>
          <w:b/>
        </w:rPr>
        <w:t>E. 3.1</w:t>
      </w:r>
    </w:p>
    <w:p>
      <w:r>
        <w:t>Le recourant conteste son placement à des fins d’assistance faisant valoir qu’il a « progressé » depuis près de trois mois, qu’il est abstinent trois jours par semaine et que des mesures ambulatoires seraient suffisantes.</w:t>
      </w:r>
    </w:p>
    <w:p>
      <w:r>
        <w:rPr>
          <w:b/>
        </w:rPr>
        <w:t>E. 3.2.1</w:t>
      </w:r>
    </w:p>
    <w:p>
      <w:r>
        <w:t>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(TF 5A_374/2018 du 25 juin 2018 consid. 4.2.1 et la référence citée ; Meier, op. cit., n. 1189, p. 631).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w:t>
      </w:r>
    </w:p>
    <w:p>
      <w:r>
        <w:t>- 14 -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w:t>
      </w:r>
    </w:p>
    <w:p>
      <w:r>
        <w:t>- 15 - aspects matériel, spatial et temporel, ne doit pas être plus rigoureuse que nécessaire (TF 5A 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 Selon l’art. 29 al. 1 LVPAE, lorsqu'une cause de placement à des fins d'assistance existe, mais que les soins requis par l'intéressé peuvent encore être pratiqués sous forme ambulatoire, le médecin autorisé selon l'article 9 LVPAE ou l'autorité de protection peut prescrire un tel traitement ambulatoire et les modalités de contrôle de son suivi.</w:t>
      </w:r>
    </w:p>
    <w:p>
      <w:r>
        <w:rPr>
          <w:b/>
        </w:rPr>
        <w:t>E. 3.2.2</w:t>
      </w:r>
    </w:p>
    <w:p>
      <w:r>
        <w:t>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w:t>
      </w:r>
    </w:p>
    <w:p>
      <w:r>
        <w:t>- 16 -</w:t>
      </w:r>
    </w:p>
    <w:p>
      <w:r>
        <w:rPr>
          <w:b/>
        </w:rPr>
        <w:t>E. 3.2.3</w:t>
      </w:r>
    </w:p>
    <w:p>
      <w:r>
        <w:t>L’autorité de protection de l’adulte examine si les conditions du maintien de la mesure sont encore remplies et si l’institution est toujours appropriée dans les six mois qui suivent le placement (art. 431 al. 1 CC). Elle effectue un deuxième examen au cours des six mois qui suivent. Par la suite, elle effectue l’examen aussi souvent que nécessaire, mais au moins une fois par an (art. 431 al. 2 CC).</w:t>
      </w:r>
    </w:p>
    <w:p>
      <w:r>
        <w:rPr>
          <w:b/>
        </w:rPr>
        <w:t>E. 3.3</w:t>
      </w:r>
    </w:p>
    <w:p>
      <w:r>
        <w:t>En l’espèce, Z.________ souffre d’un syndrome de dépendance à l’alcool (utilisation continue) avec un trouble de la personnalité, avec des caractéristiques émotionnellement labiles et dépendantes, ainsi que d’un probable trouble mental organique dû à une lésion ou un dysfonctionnement cérébral. En 2022, il a été hospitalisé en raison d’une chute liée à son alcoolisation et son bilan avait alors relevé une hépatite E causée par des aliments insalubres. Par ailleurs, avant son placement à des fins d’assistance en février 2023, l’intéressé vivait dans une chambre d’hôtel délabrée ainsi que dans une situation financière des plus précaires. A ce jour, le rapport de l’UTAM du 23 octobre 2023 confirme une amélioration de l’état général du recourant, notamment sous l’angle de l’hygiène et du dynamisme. Les intervenants de la Fondation [...] ont également souligné que la situation de l’intéressé avait positivement évolué depuis plus de deux mois et qu’il se montrait compliant et respectueux du cadre. En outre, à l’audience de la Chambre des curatelles, le recourant s’est montré motivé à prendre sa vie en main et à se réintégrer socialement et professionnellement. Il a également indiqué qu’il tentait d’être abstinent trois à cinq jours par semaine et qu’il était prêt à se soumettre à des mesures ambulatoires s’il rentrait à son domicile. Si la bonne évolution de Z.________ doit être constatée, il n’en demeure pas moins qu’elle est récente et qu’elle est indéniablement induite par le cadre contenant de la Fondation [...] et par le suivi de la Fondation de Nant. En effet, le recourant, malgré ce qu’il soutient, est peu conscient de sa dépendance et des problèmes physiques que celle-ci a engendrés. D’ailleurs, confronté à la cinquantaine de bouteilles d’alcool</w:t>
      </w:r>
    </w:p>
    <w:p>
      <w:r>
        <w:t>- 17 - retrouvées dans sa chambre il y a quelques mois encore et à ses alcoolisations lorsqu’il est autorisé à sortir de l’institution, il continue à banaliser ces événements et à considérer sa consommation comme contrôlée. En outre, il reste encore fragile dans la gestion de ses émotions et malgré la diminution des unités ingérées, sa consommation est toujours considérée, sur le plan médical, comme pathologique. Pour ces motifs, il apparaît que le placement à des fins d’assistance du recourant correspond encore à l’aide et à l’assistance dont il a besoin et qu’il reste justifié. En effet, il est fort à craindre qu’en cas de retour à domicile, ce dernier se laisse à nouveau aller à un grave état d’abandon et se retrouve dans le même contexte de précarité et d’insalubrité qui prévalait avant son hospitalisation. Si des mesures ambulatoires pourront certainement être envisagées dans le futur, elles sont en l’état actuel prématurées, la stabilisation du recourant – qui n’a qu’une faible conscience morbide – n’en étant à ce stade qu’à ses prémices. De plus, de telles mesures requièrent la compliance de l’intéressé, dont on peut, quoi qu’il en dise, encore douter à ce jour. Quant au choix de l’établissement, le recourant n’a formulé aucune plainte à l’encontre de la Fondation [...] et selon les médecins de la Fondation de Nant celui-ci reste à ce jour approprié (art. 431 al. 1 CC) ; il n’y a donc pas lieu d’envisager un transfert dans une autre institution. Partant, la décision querellée ne prête pas le flanc à la critique et c’est à juste titre que les premiers juges ont maintenu le placement à des fins d’assistance du recourant. A toutes fins utiles, il sera rappelé à l’attention de Z.________ qu’il peut à tout moment demander la levée de son placement à des fins d’assistance et que celui-ci sera quoi qu’il en soit réexaminé périodiquement. En outre, il est invité, avec l’aide de la Fondation [...], à mettre en place un suivi rapproché avec les intervenants de la Fondation de Nant pour permettre, si les conditions sont réalisées, la mise en œuvre de mesures ambulatoires ou un élargissement du cadre dont il bénéficie aujourd’hui. Par ailleurs, on rappellera que l’intéressé peut à tout moment</w:t>
      </w:r>
    </w:p>
    <w:p>
      <w:r>
        <w:t>- 18 - demander la nomination d’un curateur substitut (art. 403 CC) en la personne d’un avocat, qui sera en mesure de l’aider à entamer les démarches nécessaires en vue de la mise en place de mesures ambulatoires. 4.</w:t>
      </w:r>
    </w:p>
    <w:p>
      <w:r>
        <w:rPr>
          <w:b/>
        </w:rPr>
        <w:t>E. 4</w:t>
      </w:r>
    </w:p>
    <w:p>
      <w:r>
        <w:t>Le 17 mai 2023, Z.________ a été transféré à la Fondation [...] dans le cadre de son placement à des fins d’assistance.</w:t>
      </w:r>
    </w:p>
    <w:p>
      <w:r>
        <w:rPr>
          <w:b/>
        </w:rPr>
        <w:t>E. 4.1</w:t>
      </w:r>
    </w:p>
    <w:p>
      <w:r>
        <w:t>En conclusion, le recours doit être rejeté et la décision entreprise confirmée.</w:t>
      </w:r>
    </w:p>
    <w:p>
      <w:r>
        <w:rPr>
          <w:b/>
        </w:rPr>
        <w:t>E. 4.2</w:t>
      </w:r>
    </w:p>
    <w:p>
      <w:r>
        <w:t>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w:t>
      </w:r>
    </w:p>
    <w:p>
      <w:r>
        <w:t>- 19 - La présidente : La greffière : Du L'arrêt qui précède, dont la rédaction a été approuvée à huis clos, est notifié à : - Z.________, - SCTP, à l’att. d’X.________, curateur et communiqué à : - Mme la Juge de paix du district de La Riviera – Pays-d’Enhaut, - Fondation [...], - Fondation de Nant, UTAM, à l’att. du médecin responsable,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arrêt du 18 juillet 2023 (n° 133), la Chambre des curatelles a rejeté le recours interjeté le 30 mars 2023 par Z.________ et a confirmé la décision de la justice de paix du 9 février 2023.</w:t>
      </w:r>
    </w:p>
    <w:p>
      <w:r>
        <w:rPr>
          <w:b/>
        </w:rPr>
        <w:t>E. 6</w:t>
      </w:r>
    </w:p>
    <w:p>
      <w:r>
        <w:t>Le 21 septembre 2023, N.________ et [...], respectivement éducatrice référente et responsable de site à la Fondation [...], ont rendu un rapport concernant Z.________. Elles ont indiqué que la personne concernée se plaignait régulièrement de sa situation, qu’elle avait exprimé une forte incompréhension et un sentiment d’injustice vis-à-vis de son placement à des fins d’assistance et de la curatelle instituée en sa faveur, qu’elle avait mal vécu sa prise en charge médicale durant son hospitalisation à la Fondation de Nant, qu’elle souhaitait la levée de son placement afin de réintégrer son logement, qu’elle persistait à nier toute problématique addictive et qu’elle ne souhaitait pas diminuer sa consommation d’alcool ni débuter un travail autour de cette thématique. Les intervenantes ont également exposé qu’en juillet 2023, une cinquantaine de bouteilles d’alcool avaient été retrouvées dans la chambre du recourant et que celui-ci avait minimisé la gravité de son comportement, en justifiant sa consommation comme étant le seul moyen de gérer ses émotions négatives en lien avec son placement institutionnel. Elles ont ajouté que d’autres contrôles aléatoires avaient permis de découvrir que la chambre de l’intéressé était mal entretenue et qu’outre des bouteilles vides et des cannettes, il y avait également des restes de nourriture périmée. Elles ont aussi exposé que Z.________ recevait de l’argent de ses proches, en sus de l’argent laissé à libre disposition par son curateur, ce qui lui permettait de se fournir en alcool et qu’il était revenu dans l’institution à deux reprises fortement alcoolisé après avoir été autorisé à passer la nuit à son domicile. Les deux intervenantes ont néanmoins constaté que, depuis son arrivée, l’intéressé respectait les horaires fixés, annonçait systématiquement ses sorties et ses retours, qu’il avait su faire appel à l’équipe accompagnante en cas de besoin et qu’il s’était présenté à tous les entretiens fixés par sa référente. [...] et</w:t>
      </w:r>
    </w:p>
    <w:p>
      <w:r>
        <w:t>- 7 - N.________ ont indiqué qu’il était souhaitable que Z.________ continue à bénéficier d’un suivi régulier à la Fondation de Nant ainsi que d’un accompagnement pour ses démarches administratives et financières.</w:t>
      </w:r>
    </w:p>
    <w:p>
      <w:r>
        <w:rPr>
          <w:b/>
        </w:rPr>
        <w:t>E. 7</w:t>
      </w:r>
    </w:p>
    <w:p>
      <w:r>
        <w:t>Dans leur rapport du 23 octobre 2023, les Drs J.________, K.________ et S.________, respectivement médecin adjoint, chef de clinique adjoint et médecin assistante à l’UTAM, ont indiqué que Z.________ bénéficiait d’un traitement psychiatrique et psychothérapeutique intégré axé sur une approche addictologique avec des consultations mensuelles, que dans le cadre du placement institutionnel, des entretiens de réseau avec des « collègues » de la Fondation [...] avaient lieu chaque trois mois, que l’intéressé avait bénéficié d’un séjour hospitalier à la Fondation de Nant du 10 mars au 17 mai 2023 dans un but de sevrage, que sur le plan clinique, une amélioration de l’état général de l’intéressé avait été observé (hygiène, dynamisme, motivation pour les activités de la vie quotidienne), que sur le plan addictologique, il avait repris une consommation d’alcool régulière qu’il considérait comme étant une consommation contrôlée, que ces consommations s’inscrivaient souvent dans un contexte de difficultés dans la gestion des émotions, que sur le plan biologique, le bilan sanguin effectué concluait en faveur d’une consommation d’alcool pathologique, que l’intéressé présentait une faible conscience morbide de sa dépendance à l’alcool, qu’il ne mesurait pas l’impact de ses consommations sur son état psychique et somatique, qu’il vivait par conséquent son placement comme une injustice, que ce placement correspondait néanmoins toujours à l’aide et à l’assistance dont il avait besoin et que la [...] restait une institution appropriée pour le recourant.</w:t>
      </w:r>
    </w:p>
    <w:p>
      <w:r>
        <w:rPr>
          <w:b/>
        </w:rPr>
        <w:t>E. 8</w:t>
      </w:r>
    </w:p>
    <w:p>
      <w:r>
        <w:t>A l’audience de la justice de paix du 29 novembre 2023, Z.________ a déclaré que, depuis son entrée à la Fondation [...], il était en colère, que son hospitalisation à la Fondation de Nant avait été « traumatique », qu’à la Fondation [...] il était traité avec respect, qu’il avait limité sa consommation d’alcool depuis deux mois et qu’il parvenait désormais à ne pas en consommer durant trois jours au minimum et cinq jours au maximum. Il a encore déclaré que, dernièrement, trois petites</w:t>
      </w:r>
    </w:p>
    <w:p>
      <w:r>
        <w:t>- 8 - bouteilles d’alcool avaient été retrouvées dans sa chambre, car il avait oublié de les placer dans « sa cachette dans la forêt », qu’il avait fait le choix de pratiquer une consommation contrôlée ne désirant pas être abstinent et qu’il souhaitait pouvoir retourner à domicile et être suivi en ambulatoire. Il a ajouté qu’il contestait le rapport médical du 23 octobre 2023, car la Dre S.________ ne l’avait rencontré qu’à trois reprises, qu’elle ne le suivait d’ailleurs plus, qu’il n’avait pas encore rencontré son nouveau médecin à la Fondation de Nant et que l’infirmière en charge de son suivi avait également été remplacée. N.________ a confirmé que Z.________ avait limité sa consommation d’alcool depuis deux mois, qu’il était contrôlé tous les midis avant la prise de médication, qu’il refusait toutefois de la prendre, qu’il présentait chaque semaine un taux d’alcool compris entre 0,1 et 0,2 pour mille et qu’il était revenu de sortie plusieurs fois alcoolisé. X.________ a déclaré que Z.________ disposait encore d’un logement dont le loyer était payé par le RI, que cette prise en charge allait prochainement prendre fin ne pouvant excéder six mois et qu’il ne souhaitait pour le moment pas s’inscrire dans une démarche tendant à l’abstinence.</w:t>
      </w:r>
    </w:p>
    <w:p>
      <w:r>
        <w:rPr>
          <w:b/>
        </w:rPr>
        <w:t>E. 9</w:t>
      </w:r>
    </w:p>
    <w:p>
      <w:r>
        <w:t>A l’audience de la Chambre des curatelles du 19 décembre 2023, Z.________ a déclaré qu’il était inquiet par la notion de « durée indéterminée » formulée dans le dispositif de la décision attaquée, qu’il avait fait passablement de progrès depuis qu’il avait intégré la Fondation [...], qu’il était, depuis près de trois mois, abstinent trois jours par semaine, qu’il avait substitué l’alcool fort par de l’alcool plus léger, qu’il souhaitait retourner à domicile avec une aide ambulatoire, qu’il était disposé à reprendre son suivi avec son ancienne psychiatre, la Dre [...], à raison d’une fois par semaine, qu’un ami lui avait offert un emploi en qualité d’assistant de vente dans un magasin d’électro-ménager et qu’il souhaitait commencer une nouvelle vie dans son appartement.</w:t>
      </w:r>
    </w:p>
    <w:p>
      <w:r>
        <w:t>- 9 - N.________ a déclaré que la Fondation [...] faisait des bilans trimestriels avec la Fondation de Nant, que le dernier était daté d’octobre 2023 et que le suivant serait vraisemblablement appointé en janvier ou février 2024. Elle a ajouté que la Fondation [...] avait la compétence d’accompagner le recourant en vue d’une sortie et de s’assurer que certaines conditions de suivi soient mises en œuvre. Elle néanmoins précisé que si le placement était levé, l’institution ne serait plus investie d’une quelconque prise en charge de l’intéressé. En d roit : 1. Le recours est dirigé contre une décision de la justice de paix maintenant, dans le cadre de l’examen périodique (art. 426 et 431 CC) et pour une durée indéterminée, le placement à des fins d’assistance ordonné en faveur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