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OC19.009266 vom 15. Oktober 2020</w:t>
      </w:r>
    </w:p>
    <w:p>
      <w:r>
        <w:t>VD Tribunal cantonal, 2020-10-15, FR</w:t>
      </w:r>
    </w:p>
    <w:p>
      <w:r>
        <w:rPr>
          <w:b/>
        </w:rPr>
        <w:t xml:space="preserve">Quelle: </w:t>
      </w:r>
      <w:r>
        <w:t>https://mcp.opencaselaw.ch/entscheid/vd_gerichte_OC19.009266</w:t>
      </w:r>
    </w:p>
    <w:p>
      <w:r>
        <w:t>FR: VD_GERICHTE OC19.009266 du 15 octobre 2020</w:t>
      </w:r>
    </w:p>
    <w:p>
      <w:r>
        <w:t>IT: VD_GERICHTE OC19.009266 del 15 ottobre 2020</w:t>
      </w:r>
    </w:p>
    <w:p>
      <w:pPr>
        <w:pStyle w:val="Heading2"/>
      </w:pPr>
      <w:r>
        <w:t>Erwägungen</w:t>
      </w:r>
    </w:p>
    <w:p>
      <w:r>
        <w:rPr>
          <w:b/>
        </w:rPr>
        <w:t>E. 9</w:t>
      </w:r>
    </w:p>
    <w:p>
      <w:r>
        <w:t>juin 2020, que, partant, la nouvelle décision du 15 septembre 2020 de la justice de paix vide de son objet le recours du 23 mai 2020 tel que précisé le 17 juin 2020, qu’il convient d’en prendre acte et de rayer la cause du rôle (cf. art. 242 CPC ; Reussler, Basler Kommentar, ZGB I, 6e éd., Bâle 2018, n. 29 ad art. 450d CC, p. 2848), ce qui en l’occurrence relève de la compétence de l’autorité collégiale (art. 43 al. 2 CDPJ [Code de droit privé judiciaire vaudois du 12 janvier 2010 ; BLV 211.02] par analogie), que le présent arrêt peut être rendu sans frais judiciaires (art. 74a al. 4 TFJC [Tarif du 28 septembre 2010 des frais judiciaires civils ; BLV 270.11.5]).</w:t>
      </w:r>
    </w:p>
    <w:p>
      <w:r>
        <w:t>- 5 - Par ces motifs, la Chambre des curatelles du Tribunal cantonal, statuant à huis clos, prononce : I. Le recours est sans objet. II. La cause est rayée du rôle. III. L’arrêt, rendu sans frais judiciaires, est exécutoire. Le président : Le greffier : Du L'arrêt qui précède, dont la rédaction a été approuvée à huis clos, est notifié à : - D.________, - U.________, - S.________, curatrice, Service des curatelles et tutelles professionnelles,</w:t>
      </w:r>
    </w:p>
    <w:p>
      <w:r>
        <w:t>- 6 - et communiqué à : - Mme la Juge de paix des districts du Jura-Nord vaudois et du Gros-de- Vaud, - [...], assesseur-surveillant,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