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LN23.026387 vom 18. August 2023</w:t>
      </w:r>
    </w:p>
    <w:p>
      <w:r>
        <w:t>VD Tribunal cantonal, 2023-08-18, FR</w:t>
      </w:r>
    </w:p>
    <w:p>
      <w:r>
        <w:rPr>
          <w:b/>
        </w:rPr>
        <w:t xml:space="preserve">Quelle: </w:t>
      </w:r>
      <w:r>
        <w:t>https://mcp.opencaselaw.ch/entscheid/vd_gerichte_LN23.026387</w:t>
      </w:r>
    </w:p>
    <w:p>
      <w:r>
        <w:t>FR: VD_GERICHTE LN23.026387 du 18 août 2023</w:t>
      </w:r>
    </w:p>
    <w:p>
      <w:r>
        <w:t>IT: VD_GERICHTE LN23.026387 del 18 agosto 2023</w:t>
      </w:r>
    </w:p>
    <w:p>
      <w:pPr>
        <w:pStyle w:val="Heading2"/>
      </w:pPr>
      <w:r>
        <w:t>Erwägungen</w:t>
      </w:r>
    </w:p>
    <w:p>
      <w:r>
        <w:rPr>
          <w:b/>
        </w:rPr>
        <w:t>E. 1</w:t>
      </w:r>
    </w:p>
    <w:p>
      <w:r>
        <w:t>W.________, née le [...] 2017, est la fille de X.________ et S.________, dont le divorce a été prononcé le 10 février 2022 par la Présidente du Tribunal d’arrondissement de Lausanne. Ses parents exercent conjointement l’autorité parentale et sa garde de fait a été confiée à la mère, le père disposant d’un libre et large droit de visite à exercer d’entente avec cette dernière. V.________, né le [...] 2020, est le fils de X.________ et de T.________. Conformément à l’accord passé par eux lors de l’audience tenue le 22 février 2023 par le Président du Tribunal d’arrondissement de Lausanne, ses parents exercent conjointement l’autorité parentale et sa garde de fait a été confiée à la mère, le père disposant d’un libre et large droit de visite à exercer d’entente avec cette dernière. X.________ est également la mère de F.________, né le [...] 2002, et de R.________, né le [...] 2005, nés de pères différents.</w:t>
      </w:r>
    </w:p>
    <w:p>
      <w:r>
        <w:rPr>
          <w:b/>
        </w:rPr>
        <w:t>E. 1.1</w:t>
      </w:r>
    </w:p>
    <w:p>
      <w:r>
        <w:t>Le recours est dirigé contre une ordonnance de mesures provisionnelles de la justice de paix prononçant le retrait provisoire du droit des parents de déterminer le lieu de résidence de leurs enfants mineurs et désignant la DGEJ en qualité de détentrice du mandat provisoire de placement et de garde de ces enfants.</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CC, 7e éd., Bâle 2022 [ci-après : BSK Zivilgesetzbuch I], n. 21 ad art. 450 CC, p. 2932) dans les dix jours dès la notification de la décision (art. 445 al. 3 CC ; cf. notamment CCUR 3 février 2023/23). Les personnes parties à la procédure ont qualité pour</w:t>
      </w:r>
    </w:p>
    <w:p>
      <w:r>
        <w:t>- 17 - recourir (art. 450 al. 2 CC). Le recours doit être dûment motivé et interjeté par écrit (art. 450 al. 3 CC). En vertu de l’art. 314 al. 1 CC, les dispositions de la procédure devant l’autorité de protection de l’adulte (art. 360 à 456 CC) sont applicables par analogie. Par ailleurs,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 TF 5A_53/2017 du 23 mars 2017 consid. 4.1).</w:t>
      </w:r>
    </w:p>
    <w:p>
      <w:r>
        <w:rPr>
          <w:b/>
        </w:rPr>
        <w:t>E. 1.3</w:t>
      </w:r>
    </w:p>
    <w:p>
      <w:r>
        <w:t>En l’espèce, motivé et interjeté en temps utile par la mère des mineurs concernés,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aucune détermination n’a été recueillie. 2.</w:t>
      </w:r>
    </w:p>
    <w:p>
      <w:r>
        <w:rPr>
          <w:b/>
        </w:rPr>
        <w:t>E. 2</w:t>
      </w:r>
    </w:p>
    <w:p>
      <w:r>
        <w:t>Une curatelle d’assistance éducative au sens de l’art. 308 al. 1 CC (Code civil suisse du 10 décembre 1907 ; RS 210) a été instituée en faveur des enfants W.________ et V.________, ainsi que de leur frère R.________, par l’Autorité de protection de l’Enfance et de l’Adulte de St- Maurice, mesure dont le for a été transféré auprès de la Justice de paix de</w:t>
      </w:r>
    </w:p>
    <w:p>
      <w:r>
        <w:t>- 6 - Lausanne le 6 mai 2021 et confiée en dernier lieu à B.________, assistante sociale pour la protection des mineurs auprès de la DGEJ.</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personnelle ne paraisse disproportionnée (art. 447 al. 1 CC).</w:t>
      </w:r>
    </w:p>
    <w:p>
      <w:r>
        <w:t>- 19 -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Elle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2.2.2</w:t>
      </w:r>
    </w:p>
    <w:p>
      <w:r>
        <w:t>Le prononcé de mesures provisionnelles au sens des art. 445 et 314 al. 1 CC relève de la seule compétence du président de l'autorité de protection, soit du juge de paix (art. 4 al. 1 et 5 let. j LVPAE). Cependant, selon la jurisprudence récente du Tribunal fédéral destinée à la publication, le retrait du droit de déterminer le lieu de résidence de l'enfant et le placement de celui-ci ne sauraient relever de la compétence d'un membre unique de l'autorité de protection, hormis lorsqu'ils sont prononcés à titre superprovisionnel (art. 445 al. 2 CC ; TF 5A_524/2021 du 8 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(TF 5A_524/2021 précité consid. 3.7).</w:t>
      </w:r>
    </w:p>
    <w:p>
      <w:r>
        <w:t>- 20 -</w:t>
      </w:r>
    </w:p>
    <w:p>
      <w:r>
        <w:rPr>
          <w:b/>
        </w:rPr>
        <w:t>E. 2.3</w:t>
      </w:r>
    </w:p>
    <w:p>
      <w:r>
        <w:t>En l’espèce, l'ordonnance litigieuse a été rendue par la justice de paix in corpore, qui a procédé à l’audition des parents respectifs des enfants concernés, la mère et recourante étant assistée de son conseil lors de l’audience du 27 juin 2023, de sorte que le droit d’être entendu de chacun a été respecté. L’assistante sociale de la DGEJ a également été entendue lors de cette audience, de même que les intervenants E.________ qui ont témoigné. Les enfants concernés, âgés de 2,5 et 4 ans, sont trop jeunes pour être entendus. Ainsi, l’ordonnance entreprise est formellement correcte et peut être examinée sur le fond. 3.</w:t>
      </w:r>
    </w:p>
    <w:p>
      <w:r>
        <w:rPr>
          <w:b/>
        </w:rPr>
        <w:t>E. 3</w:t>
      </w:r>
    </w:p>
    <w:p>
      <w:r>
        <w:t>Selon un bilan d’évaluation établi le 20 décembre 2021 par le Centre Cantonal Autisme du CHUV, W.________ souffre d’un TSA avec retard de langage mais sans retard global de développement ; un trouble du déficit de l’attention/hyperactivité (TDAH) est également suspecté. La fillette a par ailleurs fait l’objet d’une évaluation par l’Office d’Assurance-invalidité (AI). Dans un document du 30 mai 2022, il a notamment été posé que son trouble ne relevait pas d’un autisme infantile grave nécessitant une surveillance constante. Par décision du 21 juillet 2022, le droit à une allocation d’impotence pour mineurs a été dénié à W.________. Il a été relevé dans cette évaluation que la mère avait stoppé plusieurs suivis pour l’enfant pour des motifs différents.</w:t>
      </w:r>
    </w:p>
    <w:p>
      <w:r>
        <w:rPr>
          <w:b/>
        </w:rPr>
        <w:t>E. 3.1</w:t>
      </w:r>
    </w:p>
    <w:p>
      <w:r>
        <w:t>La recourante invoque une violation du droit. Elle soutient que le motif du placement tiendrait essentiellement à sa propre situation personnelle, complexe, qui l’empêcherait de s’investir pleinement dans la prise en charge de ses enfants et qui a justifié la mesure litigieuse, non le besoin de protection des enfants concernés. Or le placement, qui doit tendre à protéger les enfants, ne saurait remplir ce but, au contraire d’une aide fournie à la recourante sous forme d’une mesure de curatelle, qui fait l’objet d’une enquête en cours, avec un point de situation prévu en octobre 2023. Elle fait valoir qu’aucun placement en urgence des enfants n’aurait été requis. Le placement ne fera, selon elle, que compliquer encore la situation familiale sous l’angle administratif ainsi que ses chances de trouver un nouvel appartement, dès lors que le service du logement ne peut plus se porter garant pour un logement pouvant accueillir toute la famille. Le placement déstabilisera en outre grandement W.________ nonobstant ses besoins spécifiques, tandis que le développement de V.________ ne justifierait pas cette mesure, la recourante contestant par ailleurs que le bon développement des enfants soit menacé par le fait que leurs besoins primaires ou les suivis</w:t>
      </w:r>
    </w:p>
    <w:p>
      <w:r>
        <w:t>- 21 - spécifiques ne soient pas assurés à domicile. Elle conteste également les constats des intervenants E.________, invoque sa bonne volonté et la mésentente qui s’est rapidement installée avec ces éducateurs qui, de surcroît, auraient systématiquement annoncé leurs visites tardivement, expliquant ainsi l’annulation de nombre d’entre elles. Elle relève qu’elle a pris les dispositions nécessaires pour le bien de ses enfants, à savoir qu’elle a elle-même adressé aux intervenants E.________ des pictogrammes à imprimer pour être utilisés dans le cadre de routines en faveur de W.________ et qu’elle a pris rendez-vous avec un ergothérapeute pour V.________. La recourante considère que, le cas échéant, une curatelle « de représentation des enfants W.________ et V.________ » serait suffisante pour la libérer des tâches administratives, de sorte qu’elle pourrait se concentrer sur la prise en charge de ses enfants au quotidien. Elle estime ainsi que le principe de la proportionnalité est violé par la décision attaquée.</w:t>
      </w:r>
    </w:p>
    <w:p>
      <w:r>
        <w:rPr>
          <w:b/>
        </w:rPr>
        <w:t>E. 3.2.1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w:t>
      </w:r>
    </w:p>
    <w:p>
      <w:r>
        <w:t>- 22 -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rPr>
          <w:b/>
        </w:rPr>
        <w:t>E. 3.2.2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TF 5A_778/2021 du 8 juillet 2022 consid. 4.2.2 ; TF 5A_775/2021 du 20 octobre 2021 consid.</w:t>
      </w:r>
    </w:p>
    <w:p>
      <w:r>
        <w:rPr>
          <w:b/>
        </w:rPr>
        <w:t>E. 3.2.3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3.2.4</w:t>
      </w:r>
    </w:p>
    <w:p>
      <w:r>
        <w:t>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TF 5A_874/2016 du 26 avril 2017 consid. 4.1 ; Colombini, Code de procédure civile, Condensé de la jurisprudence fédérale et vaudoise, Lausanne 2018, n. 3.1.1 ad art. 296 CPC et les références citées, p. 903).</w:t>
      </w:r>
    </w:p>
    <w:p>
      <w:r>
        <w:rPr>
          <w:b/>
        </w:rPr>
        <w:t>E. 3.3</w:t>
      </w:r>
    </w:p>
    <w:p>
      <w:r>
        <w:t>- 25 -</w:t>
      </w:r>
    </w:p>
    <w:p>
      <w:r>
        <w:rPr>
          <w:b/>
        </w:rPr>
        <w:t>E. 3.3.1</w:t>
      </w:r>
    </w:p>
    <w:p>
      <w:r>
        <w:t>En l’espèce, il ressort des rapports et témoignages des intervenants en protection de l’enfance intervenus dans la situation que W.________ et V.________ sont en danger dans leur développement et ce de façon concrète et imminente. La mise en danger relevée porte tant sur la sécurité de leur prise en charge (sécurité et salubrité du logement), que dans la satisfaction de leurs besoins de base (communication, stimulation, capacité de communication adéquate et d’empathie) et l’éducation (qui doit permettre le bon développement de leurs compétences et tendre à l’autonomisation). A cet égard, les constats évoquent de la maltraitance et les nombreux manquements de la recourante envers ses enfants qui sont relevés sont inquiétants. Il a été souligné qu’elle utilisait la menace verbale, le chantage affectif et le dénigrement à leur endroit, qu’elle ne les stimulait pas et qu’elle ne se sentait aucunement concernée par l’accompagnement mis en place pour éviter le placement des enfants. Or les enfants sont très jeunes et leur développement apparait fortement compromis et en danger en l’état.</w:t>
      </w:r>
    </w:p>
    <w:p>
      <w:r>
        <w:rPr>
          <w:b/>
        </w:rPr>
        <w:t>E. 3.3.2</w:t>
      </w:r>
    </w:p>
    <w:p>
      <w:r>
        <w:t>La recourante conteste que le bon développement des enfants soit menacé. Elle relève qu’elle a elle-même entrepris les suivis et demandé que les enfants intègrent une garderie, ce qui infirmerait les constats des intervenants. Si les difficultés de la recourante à obtenir une place à la garderie nonobstant qu’elle a régulièrement renouvelé son inscription sont explicables par son absence d’emploi, cette circonstance permet de nuancer quelque peu, non de renverser, le constat posé de lacunes de divers types impactant défavorablement la prise en charge de ses enfants. Il n’en reste pas moins que l’état de santé de la recourante, qui souffre d’un trouble anxio-dépressif, paraît influer sur sa capacité à répondre aux besoins de ses enfants et à interagir avec eux, que la prise d’un emploi à temps complet, si elle permet probablement d’améliorer sa situation financière et de donner accès à une place de crèche, ne supprimera ni les tâches ménagères, ni éducatives et ne fera qu’ajouter au fait que la recourante est apparue débordée sur tous les fronts. Quant au fait que sa mère se dit prête à intervenir pour garder les enfants durant son temps de</w:t>
      </w:r>
    </w:p>
    <w:p>
      <w:r>
        <w:t>- 26 - travail, il est peu compatible avec le regard critique à l’égard de cette dernière dont la recourante s’est fait l’écho auprès des intervenants de la DGEJ et E.________. En outre, on ignore dans quelle mesure cette intervention est susceptible d’être fournie et quelle est la qualité du lien des enfants concernés avec leur grand-mère, ni si cette dernière est en mesure de les prendre en charge adéquatement et de répondre aux besoins mis en évidence. Il y a lieu à ce titre de relever que l’emploi à 100% de la recourante impliquerait pour la mère de celle-ci une charge très lourde, d’autant plus que la recourante travaille à Martigny, soit à longue distance de son domicile. Quoi qu’en dise la recourante, les constats posés l’ont été de façon documentée et étayée par de nombreux exemples concrets, avec force précision et détails qui excluent de penser que les intervenants ont diabolisé et généralisé des situations isolées pour les monter en épingle. La protection de l’enfant doit permettre d’écarter tout danger pour le bien de l’enfant, sans égard à la cause du danger. Si, du fait de sa situation personnelle objectivement complexe, la recourante n’est pas en mesure de prendre en compte les besoins de ses enfants et d’y répondre adéquatement, une cause de protection existe, nonobstant qu’elle résiderait selon la recourante essentiellement dans ses difficultés à faire face à la gestion de ses affaires administratives et financières, ce qui n’est apparemment pas seulement le cas au vu des manquements relevés dans ses capacités parentales (cf. lettre C points 6 ss supra). Le grief doit dès lors être rejeté.</w:t>
      </w:r>
    </w:p>
    <w:p>
      <w:r>
        <w:rPr>
          <w:b/>
        </w:rPr>
        <w:t>E. 3.3.3</w:t>
      </w:r>
    </w:p>
    <w:p>
      <w:r>
        <w:t>Par ailleurs, contrairement à ce que semble penser la recourante, il n’est pas déterminant, eu égard au bien des enfants, qu’elle bénéficie elle-même d’une mesure de protection pour la décharger des affaires administratives et financières. La mesure envisagée en faveur de la recourante personnellement – à laquelle elle s’oppose au demeurant en l’état – est l’un des aspects sur lesquels travailler à l’amélioration de la situation</w:t>
      </w:r>
    </w:p>
    <w:p>
      <w:r>
        <w:t>- 27 - familiale, non la solution exclusive. En réalité, la DGEJ et les intervenants E.________ ont pointé plusieurs types de lacunes dans la prise en charge des enfants concernés par la recourante et non seulement le fait que celle-ci paraît dépassée par les démarches à accomplir pour répondre à certains besoins de prise en charge et de suivi des enfants (inscription en garderie, respect des horaires scolaires et suivi thérapeutique, en particulier). Comme exposé ci-avant, d’autres compétences parentales font défaut en l’état, qui permettraient une prise en charge des enfants leur assurant de se développer favorablement. En particulier, la recourante ne parvient pas à distinguer ses propres besoins de ceux de ses enfants, expliquant toutes les difficultés rencontrées dans leur prise en charge par ses propres difficultés personnelles, qui sont bien réelles. Il s’ensuit que le fait d’instituer éventuellement une mesure en faveur de la recourante ne suffit pas à pallier le besoin de protection des enfants concernés qui a été constaté. Le grief doit également être rejeté.</w:t>
      </w:r>
    </w:p>
    <w:p>
      <w:r>
        <w:rPr>
          <w:b/>
        </w:rPr>
        <w:t>E. 3.3.4</w:t>
      </w:r>
    </w:p>
    <w:p>
      <w:r>
        <w:t>S’agissant de la collaboration avec les intervenants E.________ au sujet de laquelle la recourante conteste avoir failli, il y a lieu de constater à ce stade de l’enquête que l’autorité de protection a renoncé jusqu’ici à prendre des mesures en faveur des enfants concernés, au profit de mesures reposant sur une base volontaire et collaborative, comme le suivi AEMO en premier lieu, lequel a été jugé insuffisant et remplacé par le suivi E.________, plus conséquent mais auquel la recourante a insuffisamment collaboré, n’en saisissant apparemment pas le sens. Concernant le grief tenant à l’organisation des visites E.________, il s’avère que les intervenants s’en sont expliqués lors de leur audition devant la justice de paix, exposant que les visites étaient planifiées dans les grandes lignes et que les messages de la veille n’avaient d’autre but que de rappeler et préciser les modalités. Le grief doit là aussi être rejeté.</w:t>
      </w:r>
    </w:p>
    <w:p>
      <w:r>
        <w:t>- 28 -</w:t>
      </w:r>
    </w:p>
    <w:p>
      <w:r>
        <w:rPr>
          <w:b/>
        </w:rPr>
        <w:t>E. 3.3.5</w:t>
      </w:r>
    </w:p>
    <w:p>
      <w:r>
        <w:t>La recourante conteste encore que la mesure au sens de l’art. 310 al. 1 CC soit proportionnée au risque encouru par ses enfants. S’il est exact que l’intervention de l’autorité de protection est subsidiaire aux remèdes trouvés et mis en place par les parents, le cas échéant avec l’aide de tiers, et qu’il y a lieu d’intervenir aussi peu que possible et seulement dans la mesure nécessaire, il faut constater en l’espèce et en l’état de l’instruction que la recourante, vraisemblablement du fait de sa situation administrative et financière complexe et de son état de santé psychique déficient, n’a pas été en mesure de mobiliser suffisamment de ressources et d’énergie pour prendre les mesures qui s’imposaient. A cela s’ajoute que la prise en charge de jeunes enfants, a fortiori souffrant de troubles spécifiques, nécessite, pour leur bon développement, de disposer de compétences éducatives, notamment émotionnelles et d’empathie, qui font apparemment défaut en l’état à leur mère et sur lesquels il n’a pas été possible aux éducateurs à domicile de travailler eu égard à l’indisponibilité, y compris mentale, de la recourante. Or la mise en danger du développement de W.________ et V.________ est décrite comme actuelle et grave, ce qui se conçoit eu égard aux lacunes constatées dans leur prise en charge, à leur jeune âge et aux troubles dont ils souffrent qui nécessitent un suivi thérapeutique, ainsi qu’une attention et une stimulation adéquates, toutes choses que leur mère ne paraît pour l’instant pas en mesure de leur offrir. Le placement apparaît bien ici avoir été envisagé comme mesure ultime, après l’échec de mesures moins incisives. Il est donc parfaitement proportionné, y compris sous l’angle de la complémentarité et de la subsidiarité de l’intervention étatique. En outre, l’urgence à intervenir, y compris par la voie de mesures provisionnelles, est donnée eu égard au fait qu’il s’agit de satisfaire des besoins primaires de petits enfants et de leur offrir rapidement le cadre stable, rassurant et stimulant dont ils ont besoin pour épanouir les compétences dont ils disposent, ainsi que pour minimiser l’impact de leurs troubles respectifs sur leur vie sociale et scolaire à venir.</w:t>
      </w:r>
    </w:p>
    <w:p>
      <w:r>
        <w:t>- 29 - A cet égard, si V.________ souffre de troubles apparemment moins prégnants que W.________, son jeune âge implique une attention encore plus importante, ce qui relativise la critique. Le grief doit être également rejeté.</w:t>
      </w:r>
    </w:p>
    <w:p>
      <w:r>
        <w:rPr>
          <w:b/>
        </w:rPr>
        <w:t>E. 3.4</w:t>
      </w:r>
    </w:p>
    <w:p>
      <w:r>
        <w:t>Au vu de ce qui précède, le retrait du droit de la recourante de déterminer le lieu de résidence de ses enfants et l’attribution à la DGEJ d’un mandat de placement et de garde apparaissent bien fondés. 4.</w:t>
      </w:r>
    </w:p>
    <w:p>
      <w:r>
        <w:rPr>
          <w:b/>
        </w:rPr>
        <w:t>E. 4</w:t>
      </w:r>
    </w:p>
    <w:p>
      <w:r>
        <w:t>Une audience a eu lieu le 8 décembre 2022 devant la juge de paix afin d’examiner l’opportunité d’ouvrir une enquête et de prendre toute mesure utile en faveur des enfants concernés. L’assistante sociale de la DGEJ a expliqué que la mesure d’AEMO mise en place n’était pas suffisante, de sorte qu’elle avait proposé une mesure E.________ par l’entremise de C.________ afin d’offrir plus de soutien à la mère. X.________ s’était dit preneuse de toute aide, estimant que celle de E.________ était adéquate et nécessaire, mais qu’elle était opposée au placement de ses enfants. Elle a souligné qu’ils étaient bien à la maison, qu’elle ne voulait pas perturber sa fille et qu’il restait à mettre en place la logopédie pour W.________ et la garderie pour les deux enfants. Elle a ajouté avoir sollicité une place de garderie depuis 2021 et régulièrement réactualisé cette demande, mais être tributaire de la prise d’un emploi pour qu’une suite favorable soit donnée.</w:t>
      </w:r>
    </w:p>
    <w:p>
      <w:r>
        <w:t>- 7 -</w:t>
      </w:r>
    </w:p>
    <w:p>
      <w:r>
        <w:rPr>
          <w:b/>
        </w:rPr>
        <w:t>E. 4.1</w:t>
      </w:r>
    </w:p>
    <w:p>
      <w:r>
        <w:t>En conclusion, le recours doit être rejeté et l’ordonnance entreprise confirmée.</w:t>
      </w:r>
    </w:p>
    <w:p>
      <w:r>
        <w:rPr>
          <w:b/>
        </w:rPr>
        <w:t>E. 4.2</w:t>
      </w:r>
    </w:p>
    <w:p>
      <w:r>
        <w:t>La recourante a sollicité l’assistance judiciaire pour la procédure de recours.</w:t>
      </w:r>
    </w:p>
    <w:p>
      <w:r>
        <w:rPr>
          <w:b/>
        </w:rPr>
        <w:t>E. 4.2.1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L’art. 119 al. 5 CPC prévoit que l’assistance judiciaire doit faire l’objet d’une nouvelle requête pour la procédure de recours.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et de 110 fr. pour un avocat-stagiaire (art. 2 al. 1 let. a et b RAJ).</w:t>
      </w:r>
    </w:p>
    <w:p>
      <w:r>
        <w:t>- 30 - Le Tribunal fédéral a retenu que, pour fixer la quotité de l’indemnité du conseil d'office, l’autorité cantonale doit s’inspirer des critères applicables à la modération des honoraires d’avocat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w:t>
      </w:r>
    </w:p>
    <w:p>
      <w:r>
        <w:rPr>
          <w:b/>
        </w:rPr>
        <w:t>E. 4.2.2</w:t>
      </w:r>
    </w:p>
    <w:p>
      <w:r>
        <w:t>Les conditions précitées étant remplies, il y a lieu d’accorder à la recourante l’assistance judiciaire pour la procédure de recours avec effet au 11 juillet 2023 et de désigner Me Karine Stewart Harris en qualité de conseil d’office de celle-ci. En cette qualité, Me Karine Stewart Harris a droit à une rémunération équitable pour ses opérations et débours dans la procédure de recours. Dans sa liste des opérations du 4 août 2023, l’avocate indique avoir consacré 10 heures et 26 minutes (10.43 heures) à la présente affaire, pour la période du 11 juillet au 4 août 2023. Compte tenu de la nature de l’affaire, de la connaissance du dossier par l’avocate et des</w:t>
      </w:r>
    </w:p>
    <w:p>
      <w:r>
        <w:t>- 31 - questions litigieuses au stade du recours, cette durée ne se justifiait pas entièrement. En particulier, l’avocate revendique 14 opérations intitulées "examen de nouvelles pièces" en sus d’autres "examens" (par ex. de l’ordonnance de mesures provisionnelles) comptés à 6 minutes chacun, ce qui aboutit à des opérations de 84 minutes au total, ce qui est largement excessif et non admissible dans le cadre de l’assistance judiciaire (cf. notamment CCUR 10 octobre 2022/169). Il convient donc de retrancher ce temps (-1h24). Ainsi, il convient de retenir une durée maximale de 9 heures en arrondi d’activité d’avocate. Il s'ensuit qu’au tarif horaire de 180 fr. pour l’avocat breveté (art. 2 al. 1 let. a RAJ [règlement sur l’assistance judiciaire en matière civile du 7 décembre 2010 ; BLV 211.02.03]), l’indemnité de Me Karine Stewart Harris doit être fixée à 1'780 fr. en arrondi, soit 1'620 fr. (9h00 x 180 fr.) à titre d’honoraires, 32 fr. 40 (2% [art. 3bis al. 1 RAJ] x 1’620 fr.) de débours et 127 fr. 25 (7.7 % x 1'652 fr. 40 [1'620 fr. + 32 fr. 40]) de TVA sur le tout (art. 2 al. 3 RAJ ; art. 25 al. 1 LTVA [Loi fédérale du 12 juin 2009 régissant la taxe sur la valeur ajoutée ; RS 641.20]). Cette indemnité est provisoirement laissée à la charge de l’Etat.</w:t>
      </w:r>
    </w:p>
    <w:p>
      <w:r>
        <w:rPr>
          <w:b/>
        </w:rPr>
        <w:t>E. 4.3</w:t>
      </w:r>
    </w:p>
    <w:p>
      <w:r>
        <w:t>Le présent arrêt peut être rendu sans frais judiciaires de deuxième instance (art. 74a al. 4 TFJC [tarif du 28 septembre 2010 des frais judiciaires civils ; BLV 270.11.5]).</w:t>
      </w:r>
    </w:p>
    <w:p>
      <w:r>
        <w:rPr>
          <w:b/>
        </w:rPr>
        <w:t>E. 4.4</w:t>
      </w:r>
    </w:p>
    <w:p>
      <w:r>
        <w:t>Il n’y a pas lieu à l’allocation de dépens de deuxième instance, les intimés n’ayant pas été invités à se déterminer sur le fond.</w:t>
      </w:r>
    </w:p>
    <w:p>
      <w:r>
        <w:rPr>
          <w:b/>
        </w:rPr>
        <w:t>E. 4.5</w:t>
      </w:r>
    </w:p>
    <w:p>
      <w:r>
        <w:t>La bénéficiaire de l’assistance judiciaire X.________ est tenue au remboursement de l’indemnité allouée à son conseil d’office, provisoirement laissée à la charge de l’Etat, dès qu’elle sera en mesure de le faire (art. 123 CPC).</w:t>
      </w:r>
    </w:p>
    <w:p>
      <w:r>
        <w:t>- 32 -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L’ordonnance est confirmée. III. La requête d’assistance judiciaire est admise, Me Karine Stewart Harris étant désignée conseil d’office de la recourante X.________ pour la procédure de recours, avec effet au 11 juillet 2023. IV. L’indemnité d’office due à Me Stewart Harris, conseil de la recourante X.________, est arrêtée à 1'780 fr. (mille sept cent huitante francs), débours compris et TVA, et mise provisoirement à la charge de l’Etat. V. L’arrêt est rendu sans frais judiciaires de deuxième instance.</w:t>
      </w:r>
    </w:p>
    <w:p>
      <w:r>
        <w:t>- 33 - VI. La bénéficiaire de l’assistance judiciaire X.________ est, dans la mesure de l’art. 123 CPC, tenue au remboursement de l’indemnité de son conseil d’office provisoirement mise à la charge de l’Etat. VI. L'arrêt est exécutoire. La présidente : La greffière : Du L'arrêt qui précède, dont la rédaction a été approuvée à huis clos, est notifié à : - Me Karine Stewart Harris, avocate pour (X.________), - M. S.________, - M. T.________, - DGEJ, Office régional pour la protection des mineurs [...], à l’att. de Mme B.________, et communiqué à : - Mme la Juge de paix du district de Lausanne,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- 34 - être déposés devant le Tribunal fédéral dans les trente jours qui suivent la présente notification (art. 100 al. 1 LTF). La greffière :</w:t>
      </w:r>
    </w:p>
    <w:p>
      <w:r>
        <w:rPr>
          <w:b/>
        </w:rPr>
        <w:t>E. 5</w:t>
      </w:r>
    </w:p>
    <w:p>
      <w:r>
        <w:t>X.________ fait elle-même l’objet d’une enquête ouverte devant la justice de paix en vue de l’institution d’une curatelle la concernant. Dans ce cadre, une audience s’est tenue le 21 mars 2023 devant la juge de paix. Il a été relevé que X.________ n’avait à nouveau pas payé les factures d’électricité et de télécommunication, de sorte qu’il y avait eu une coupure d’électricité à son logement. De plus, l’intéressée était aidée depuis décembre 2022 par L.________, était à la recherche d’un nouvel appartement et souhaitait reprendre la gestion de ses affaires personnellement et qu’elle s’opposait à une curatelle en sa faveur. Or, selon B.________, la curatelle permettrait de soulager X.________ et de la rendre plus disponible pour ses enfants. Dans son rapport du 12 avril 2023, la Dre J.________, spécialiste en psychiatrie et psychothérapie et médecin au Centre d’intervention de crise et de thérapie brève, a indiqué que X.________ était suivie par ce centre depuis janvier 2022, qu’elle souffrait d’une symptomatologie anxio- dépressive et qu’elle bénéficiait d’un traitement psychiatrique et psychothérapeutique avec médication et d’une psychothérapie avec une psychologue indépendante. La médecin a mentionné que la patiente était compliante à la médication et investie dans sa prise en charge, l’évolution de son état psychique paraissant en outre favorable.</w:t>
      </w:r>
    </w:p>
    <w:p>
      <w:r>
        <w:rPr>
          <w:b/>
        </w:rPr>
        <w:t>E. 6</w:t>
      </w:r>
    </w:p>
    <w:p>
      <w:r>
        <w:t>Dans le cadre des démarches effectuées par X.________ pour trouver un nouveau logement, la curatrice des enfants a établi une attestation le 28 avril 2023 dans laquelle elle a indiqué qu’au vu du TSA dont souffrait W.________ et du soutien dont elle avait besoin pour permettre sa scolarisation, un changement de quartier, d’école et des personnes référentes provoquerait un climat d’insécurité chez elle. Par requête du 5 juin 2023, la bailleresse de X.________ a sollicité l’expulsion de celle-ci de l’appartement dès lors que malgré la</w:t>
      </w:r>
    </w:p>
    <w:p>
      <w:r>
        <w:t>- 8 - résiliation du bail pour défaut de paiement des loyers, elle n’avait pas libérés les lieux.</w:t>
      </w:r>
    </w:p>
    <w:p>
      <w:r>
        <w:rPr>
          <w:b/>
        </w:rPr>
        <w:t>E. 7</w:t>
      </w:r>
    </w:p>
    <w:p>
      <w:r>
        <w:t>Dans leur bilan concernant la période du 24 novembre 2022 au 15 mai 2023, les éducateurs E.________ de C.________ ont indiqué que le suivi à domicile s’était effectué à raison de deux à trois visites par semaine d’une durée de deux heures, lesquelles s’étaient interrompues du 22 décembre 2022 au 25 janvier 2023 ensuite du départ au [...] de X.________ avec les enfants. Ils ont mentionné que la mère ne voyait pas le sens de l’accompagnement parental sous forme d’entretiens individuels à son domicile et que jusqu’à la fin de la mesure, aucun rythme de visite n’avait pu être mis sur pied permettant de travailler véritablement auprès de la famille, en raison des multiples annulations liées à la situation personnelle difficile de l’intéressée. Ils ont décrit chez la mère un manque de compétences parentales sur lesquelles s’appuyer pour proposer un accompagnement parental et éducatif, l’équipe s’étant heurtée à un système de croyances établi empêchant toute remise en question. Ils ont également relevé qu’elle semblait comprendre les demandes formulées (fréquentation régulière de l’école pour W.________ et demande de garderie pour V.________), mais ne les appliquait pas. Malgré l’aide proposée, X.________ ne parvenait pas à se mobiliser pour répondre aux besoins fondamentaux de ses enfants, soit aux plans médical, de la nourriture, de la propreté, du suivi psychiatrique et scolaire. Ils ont observé que ses pratiques éducatives étaient la menace verbale, le chantage affectif ainsi que le dénigrement et que la mère justifiait ses agissements et humeurs passées sur ses enfants par son état de fatigue en lien selon elle avec les heures passées à nettoyer son appartement, relevant à cet égard que celui-ci était très sale, proche de l’insalubrité (viande décongelée à même l’évier, chaussures maternelles posées sur la table à manger, sol extrêmement sale, sacs poubelle ouverts dans le hall, toilettes dépourvues de savon et de linge, caisse à chat insalubre) et que des ciseaux jonchaient le sol. Les éducateurs ont ajouté que V.________ avait été retrouvé jouant avec un briquet ou à une occasion se promenant dans l’immeuble vêtu d’un seul pampers alors qu’il devait être gardé par</w:t>
      </w:r>
    </w:p>
    <w:p>
      <w:r>
        <w:t>- 9 - son frère aîné, lequel s’était toutefois endormi, qu’à plusieurs reprises, un verre traînait avec un fond de vin et qu’une fois, une armoire était tombée sur V.________ et que la mère avait rendu l’enfant responsable de sa douleur car c’était lui qui aurait cassé cette armoire. Ils ont également constaté que la mère se laissait envahir par ses problématiques extérieures, comme trouver un nouveau logement et un nouveau travail, qu’il était parfois difficile de savoir si elle était même présente à la discussion, qu’elle se victimisait régulièrement, qu’elle ne parvenait pas à prendre de la distance et à comprendre que sa posture avait des répercussions directes sur sa manière de s’adresser aux enfants, à qui elle parlait de façon très directe et en hurlant quelle que soit l’importance du sujet. Il a été encore relevé qu’elle avait également un discours ambivalent quant à la capacité des pères respectifs de prendre en charge les enfants, qu’elle dénigrait sa propre mère qui n’était selon elle pas une ressource, mais que dans le même temps elle acceptait que cette dernière garde les enfants pour les transitions ou durant les vacances scolaires. Ainsi, X.________ ne se sentait pas concernée par la mesure, dont elle pensait qu’elle avait pour but de faire obéir W.________. Selon les éducateurs, il avait été impossible d’entreprendre un travail concret, la collaboration n’étant qu’apparente et le discours changeant quelques semaines plus tard (quant à l’intérêt de placer V.________ en garderie par exemple). Ils ont encore relevé que la mère disait proscrire les boissons sucrées, réprimandait les enfants lorsqu’ils s’en servaient un verre, mais laissait la boisson accessible et à leur vue ; de plus, elle ne mettait aucun jeu éducatif à leur disposition, ni ne partageait d’activité avec eux, mais recourait régulièrement à la télévision pour les occuper, ayant de la peine à entendre la nécessité de stimulation dont ceux-ci avaient besoin ; enfin, l’environnement de l’appartement était dangereux. S’agissant de W.________, les éducateurs E.________ ont relevé que la fillette souffrait d’un TSA avec retard de langage et développement psychomoteur dans les limites inférieures de la norme et qu’un TDAH était suspecté, ces troubles nécessitant un suivi au CHUV notamment, auquel la mère ne donnait pas suite. L’enfant présentait des difficultés d’apprentissage et de concentration, ce malgré quoi elle pouvait montrer</w:t>
      </w:r>
    </w:p>
    <w:p>
      <w:r>
        <w:t>- 10 - de bonnes compétences. La présence d’un cadre et d’un contexte favorable à son accompagnement au quotidien était donc primordiale. En effet, les éducateurs avaient constaté que dès que le cadre était posé, W.________ le comprenait et pouvait le respecter, ce qui demandait beaucoup d’investissement et de répétition. A l’inverse, l’enfant n’était plus à l’écoute en présence de sa mère. Quant à V.________, s’il paraissait curieux et facile d’accès, il pouvait changer rapidement de comportement, se montrer fuyant avec l’adulte ou venir se « coller » aux professionnels, comme en recherche de sécurité. Des retards psychomoteurs avaient été constatés, notamment à la place de jeux pour escalader un mur, ce que les éducateurs mettaient en lien avec le cadre hypostimulant à domicile. Le garçon n’avait pas accès à des jouets et jeux adaptés à son âge et n’était pas accompagné dans son développement. Il peinait à surmonter ses frustrations, mais les éducateurs avaient constaté qu’il parvenait à dépasser la bouderie si des explications lui étaient fournies. Il ne sollicitait pas l’adulte lorsqu’il se blessait, mais se réfugiait dans son lit et se coupait des adultes, ce qui conduisait les éducateurs à émettre l’hypothèse que les adultes n’étaient pas une référence sécurisante et que V.________ était habitué à être réprimandé plutôt que consolé en cas de blessures ou accidents. En conclusion, les intervenants E.________ ont indiqué avoir observé « un système de maltraitance conscient mais nié », « l’éducation étant mêlée à la transgression sociale à la faveur du primat de la loi familiale ». Ils ont répété que la collaboration maternelle n’était qu’apparente et que la santé psychique de la mère entravait le développement de ses compétences parentales, celle-ci refusant de reconnaître les besoins de ses enfants. Par ailleurs, ils ont souligné que X.________ menaçait de se suicider si les enfants lui étaient enlevés, alors qu’elle pourrait profiter du placement des enfants pour remettre de l’ordre dans sa vie en général (hygiène des lieux, posture parentale, travail) et effectuer un travail sur elle. Les éducateurs ont fait le constat que W.________ et V.________ étaient en danger dans leur développement physique et psychique au domicile maternel et ont préconisé leur</w:t>
      </w:r>
    </w:p>
    <w:p>
      <w:r>
        <w:t>- 11 - placement pour leur offrir une chance d’un développement adéquat dans un lieu sécure.</w:t>
      </w:r>
    </w:p>
    <w:p>
      <w:r>
        <w:rPr>
          <w:b/>
        </w:rPr>
        <w:t>E. 8</w:t>
      </w:r>
    </w:p>
    <w:p>
      <w:r>
        <w:t>Le 20 juin 2023, la curatrice des enfants a sollicité que des mesures soient mise en œuvre, qu’une audience soit fixée et que la justice de paix instruise la question du placement des mineurs concernés. Elle a indiqué que le placement de ceux-ci avait déjà été envisagé en octobre 2022, mais qu’il y avait été renoncé au profit d’une mesure E.________ assurée par C.________, ce avec quoi la mère se disait d’accord de collaborer afin de travailler sur ses compétences parentales. La collaboration avait cependant été de courte durée, l’intéressée ayant annulé 19 séances sur 41 prévues, annulations ayant augmenté ensuite du bilan du 21 mars 2023 au cours duquel les difficultés observées avaient été communiquées à l’intéressée. B.________ a relevé en outre qu’aucun réel travail éducatif n’avait pu être abordé, la mère étant très stressée et peu disponible psychiquement au vu du conteste socio-économique (précarité financière, perte de logement). Il était également impossible d’aborder les aspects éducatifs sans avoir remis en ordre la satisfaction des besoins de base (hygiène des enfants, propreté et sécurité de l’appartement). La curatrice a mentionné que T.________ avait été mis au courant lors d’un entretien, tandis que S.________ ne s’était présenté à aucun des deux entretiens convenus. Un nouveau bilan avait été prévu le</w:t>
      </w:r>
    </w:p>
    <w:p>
      <w:r>
        <w:rPr>
          <w:b/>
        </w:rPr>
        <w:t>E. 9</w:t>
      </w:r>
    </w:p>
    <w:p>
      <w:r>
        <w:t>A l’audience du 27 juin 2023 de la justice de paix, les parties, l’assistante sociale de la DGEJ et deux témoins ont été entendus. X.________ a contesté le rapport des intervenants E.________, estimant ne pas avoir reçu l’aide dont elle avait besoin. Elle a exposé qu’elle avait manqué des rendez-vous parce qu’elle recherchait un appartement. Elle a relevé que l’incertitude quant à son lieu de vie impactait l’attente d’une place de garderie et qu’elle allait en outre bénéficier de mesures d’insertion professionnelle. Elle a précisé que les verres et la bouteille visibles sur les photographies étaient en lien avec le rituel religieux qu’elle pratiquait et que les enfants n’y avaient pas accès. Elle a exposé ne pas comprendre l’appréciation des intervenants entourant les enfants. Elle a fait valoir avoir mis en place une routine pour W.________ et a estimé que les problèmes d’arrivée tardive à l’école étaient liés aux problèmes d’endormissement et de prise de mélatonine de W.________. Interpelée sur un éventuel placement de ses enfants, elle a indiqué ne pas comprendre pourquoi elle devrait être séparée de ceux-ci. Son conseil a précisé que les photographies récemment produites montraient que le logement de X.________ était propre.</w:t>
      </w:r>
    </w:p>
    <w:p>
      <w:r>
        <w:t>- 13 - S.________ a attesté du fait que la mère, avec laquelle il avait vécu trois ans, avait le souci de la propreté. Il s’est dit choqué par le constat E.________. Il a déclaré que le placement était contre-indiqué au vu du TSA dont souffre sa fille et qu’il était opposé à cette mesure, ayant lui- même été placé lorsqu’il était mineur. T.________ a indiqué que l’organisation des visites avec X.________ se passait bien et qu’il était en mesure d’aider la mère lorsque les choses étaient décidées à l’avance. B.________ a exposé que la situation financière de la mère était précaire, avec des impayés, que les constats des éducateurs E.________ et de l’école n’étaient pas rassurants, que la situation semblait en déclin depuis la fin de l’intervention E.________, de sorte qu’elle ne pouvait que préconiser le placement des enfants pour offrir à ceux-ci le soutien nécessaire et pour que la mère puisse prendre soin d’elle-même. Elle a estimé que même si un changement serait délicat pour tout enfant, en particulier pour un enfant souffrant d’un TSA, elle a néanmoins maintenu son appréciation, estimant qu’après un temps d’adaptation, un foyer offrirait à W.________ un cadre fixe, sécure et régulier, soit une stabilité qui lui serait profitable. Elle a rappelé que la mère ne parvenait plus à faire face à trop de contraintes, ni à toutes ses responsabilités en même temps. H.________, éducatrice E.________, a exposé qu’elle était intervenue dans la situation dès février 2023, le suivi ayant été initié le 24 novembre 2022, que X.________ avait annulé plusieurs visites planifiées, étant précisé que ces visites faisait l’objet d’un rappel envoyé la veille par message. Elle a indiqué que le mandat E.________ était à visée éducative, soit d’aider les parents à réhabiliter leurs compétences parentales, mais que les intervenants s’étaient rapidement trouvés confrontés à des résistances de la part de X.________ en ce sens que ce qui était proposé était perçu par elle comme un vol de son autorité ; de plus, si la mère avait paru comprendre certaines propositions qui étaient faites, elle n’avait rien mis en place, et si des refus étaient exprimés, c’était en raison d’une culture différente, mais aussi parce que la mère ne se remettait pas</w:t>
      </w:r>
    </w:p>
    <w:p>
      <w:r>
        <w:t>- 14 - en question. L’éducatrice a ajouté que l’appartement n’était pas vraiment sécure pour les enfants, qu’à une occasion V.________ était monté sur une étagère qui lui était tombée dessus, mais que la mère ne voulait pas pour autant y apporter de modification. L’appartement était également sale, voire insalubre, et il y avait un tas de déchets à l’entrée, une accumulation de poubelles, le sol sale, constats faits à chaque rencontre. H.________ a mentionné que la photographie produite (cf. pièce 13 du bordereau produit le 21 juin 2023) ne correspondait pas à ce qu’elle avait constaté. Elle a en outre a confirmé le retard psychomoteur de V.________ et aussi que W.________ pouvait comprendre les choses si on les lui expliquait calmement, de même qu’elle pouvait respecter les règles posées. Elle s’est dit inquiète pour le bon développement de ces enfants, craignant que leurs besoins ne soient pas entendus ni respectés et que W.________ n’ait pas accès au suivi dont elle a besoin compte tenu de ses difficultés. Elle a fait état d’un manque de routine et de structure particulièrement difficile à vivre pour un enfant atteint d’un TSA. Elle s’est par ailleurs dit interpellée par le fait que V.________ ne ressente pas les adultes comme source de sécurité. Entendu comme témoin, D.________, également éducateur E.________, a constaté que les problématiques d’adulte de X.________ prenaient une telle place qu’il était difficile d’entrer avec elle dans une démarche de travail et de changement, qu’il lui était en particulier difficile de distinguer entre ses besoins propres ainsi que ceux de ses enfants et qu’elle avait présenté des carences à être présente à la sortie de l’école ou à déléguer cette tâche aux bonnes personnes. Il a ajouté que le réseau avait ressenti la mère comme non partie prenante, que les réponses faites par celle-ci à ce grief étaient en lien avec son propre vécu, avec une difficulté à assumer son rôle de mère, que par ailleurs ses interactions avec les enfants n’étaient pas hiérarchisées et la communication fréquemment rugueuse sans nécessité et que la mère avait souvent donné l’impression que les enfants la chargeaient et qu’elle ne comprenait pas la nécessité de prendre du temps de manière différenciée pour chaque enfant, en fonction de leurs besoins. Il a observé que l’appartement n’était pas dans le même état que sur la photographie, mais souvent en moins</w:t>
      </w:r>
    </w:p>
    <w:p>
      <w:r>
        <w:t>- 15 - bon état et moins propre. Il a expliqué que la phrase du rapport disant que « la maltraitance était consciente mais niée » signifiait que les difficultés quotidiennes justifiaient ou auto-excusaient, pour la mère, les comportements à l’égard de ses enfants, comme par exemple, le fait de ne pas chercher un enfant à l’école était justifié par le fait que la vie était difficile et qu’il fallait se débrouiller. D.________ s’est dit inquiet pour les enfants concernés, non pas parce que X.________ ne les aimerait pas, mais parce que ce qu’elle vivait l’empêchait d’identifier leurs besoins. Son inquiétude était d’autant plus grande que les enfants étaient jeunes. Il a déclaré que la maltraitance « à bas bruit » risquait d’induire ou renforcer des carences à terme, relevant que W.________ en particulier avait besoin d’un accompagnement plus soutenu, que le cadre familial actuel ne permettait pas. Il a précisé que E.________ était intervenue à différentes heures de la journée et qu’environ 50% du temps de visite se déroulait au sein du domicile.</w:t>
      </w:r>
    </w:p>
    <w:p>
      <w:r>
        <w:rPr>
          <w:b/>
        </w:rPr>
        <w:t>E. 10</w:t>
      </w:r>
    </w:p>
    <w:p>
      <w:r>
        <w:t>Le 9 juillet 2023, X.________ a signé un contrat de durée indéterminée pour un emploi de serveuse à 100 % à Martigny, débutant à cette date.</w:t>
      </w:r>
    </w:p>
    <w:p>
      <w:r>
        <w:rPr>
          <w:b/>
        </w:rPr>
        <w:t>E. 11</w:t>
      </w:r>
    </w:p>
    <w:p>
      <w:r>
        <w:t>Selon une attestation du 11 juillet 2023 du Dr K.________, pédiatre de W.________ et V.________, il a été prévu d’instaurer en faveur de la fillette les soutiens suivants : accompagnement logopédique, suivi psychologique au SUPEA, période de sociabilisation en garderie avant le début scolaire, suivi en ergothérapie, bilan neuropsychologique et l’intervention des [...]. Quant au garçon, il a été relevé qu’il avait parlé tard et s’exprimait peu, qu’il était très réactif et excitable et qu’il présentait de légers troubles de la coordination ayant justifié l’intervention d’un ergothérapeute.</w:t>
      </w:r>
    </w:p>
    <w:p>
      <w:r>
        <w:rPr>
          <w:b/>
        </w:rPr>
        <w:t>E. 12</w:t>
      </w:r>
    </w:p>
    <w:p>
      <w:r>
        <w:t>Par courriel du 14 juillet 2023, M.________, assistante sociale au Service [...] de la Ville de Lausanne, a informé X.________ qu’elle n’avait</w:t>
      </w:r>
    </w:p>
    <w:p>
      <w:r>
        <w:t>- 16 - pas droit à un logement subventionné avant 2024, qu’au vu de la décision de placer les enfants, il n’était plus possible de proposer aux gérances de prendre un logement de 4 pièces dans le cadre de leur dispositif, que si elle ne trouvait pas de logement dans le délai qui lui serait imparti pour quitter son appartement, le relogement n’était pas garanti et que s’il était entré en matière pour un logement à Lausanne, ce serait un 3 pièces étant donné qu’elle y vivrait (seulement) avec son fils F.________.</w:t>
      </w:r>
    </w:p>
    <w:p>
      <w:r>
        <w:rPr>
          <w:b/>
        </w:rPr>
        <w:t>E. 13</w:t>
      </w:r>
    </w:p>
    <w:p>
      <w:r>
        <w:t>Par attestation du 20 juillet 2023, Z.________, mère de X.________, a confirmé qu’elle prendrait en charge les enfants W.________ et V.________ à leur domicile lorsque leur mère travaille.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