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KC19.029632 vom 9. Dezember 2020</w:t>
      </w:r>
    </w:p>
    <w:p>
      <w:r>
        <w:t>VD Tribunal cantonal, 2020-12-09, FR</w:t>
      </w:r>
    </w:p>
    <w:p>
      <w:r>
        <w:rPr>
          <w:b/>
        </w:rPr>
        <w:t xml:space="preserve">Quelle: </w:t>
      </w:r>
      <w:r>
        <w:t>https://mcp.opencaselaw.ch/entscheid/vd_gerichte_KC19.029632</w:t>
      </w:r>
    </w:p>
    <w:p>
      <w:r>
        <w:t>FR: VD_GERICHTE KC19.029632 du 9 décembre 2020</w:t>
      </w:r>
    </w:p>
    <w:p>
      <w:r>
        <w:t>IT: VD_GERICHTE KC19.029632 del 9 dicembre 2020</w:t>
      </w:r>
    </w:p>
    <w:p>
      <w:pPr>
        <w:pStyle w:val="Heading2"/>
      </w:pPr>
      <w:r>
        <w:t>Erwägungen</w:t>
      </w:r>
    </w:p>
    <w:p>
      <w:r>
        <w:rPr>
          <w:b/>
        </w:rPr>
        <w:t>E. 1</w:t>
      </w:r>
    </w:p>
    <w:p>
      <w:r>
        <w:t>a) Le 1er mai 2019, à la réquisition de l’Etat de Vaud, représenté par l’Office d’impôt des districts du Jura-Nord vaudois et Broye- Vully, l’Office des poursuites du district du Jura-Nord vaudois a notifié à A.E.________, dans la poursuite n° 9'159’804, un commandement de payer les sommes de 829 fr. avec intérêt à 3,5 % l’an dès le 4 mars 2019 (1), de 9 fr. 85 sans intérêt (2), de 4 fr. 40 sans intérêt (3) et de 240 fr. 90 sans intérêt (4), indiquant comme titre de la créance ou cause de l’obligation : 1)« Impôt sur le revenu et la fortune 2009 (Etat de Vaud, Commune de Orbe) selon décision de taxation du 22.01.2019 et du décompte final du 22.01.2019 ; sommation adressée le 28.03.2019. » 2)« Intérêts moratoires sur acomptes » 3)« Intérêts compensatoires » 4)« Intérêts moratoires sur décompte ». Le poursuivi a formé opposition totale. b) Le 18 juin 2019, le poursuivant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(1'084 fr. 15 au total). Le juge saisi a adressé la requête de mainlevée à A.E.________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w:t>
      </w:r>
    </w:p>
    <w:p>
      <w:r>
        <w:t>- 4 - d’impôt pour les années 2008 à 2015 – Absence de base légale – Décision arbitraire – Demande de constatation de nullité » que A.E.________ et B.E.________ ont adressé à l’Office d’impôt des districts du Jura-Nord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120 fr. (II), les a mis à la charge du poursuivi (III) et a dit ce celui-ci devait rembourser ce montant au poursuivant qui en avait fait l’avance, sans allocation de dépens pour le surplus (IV). La motivation du prononcé, requise par A.E.________ et son épouse B.E.________ le 27 novembre 2019, a été adressée aux parties le 19 juin 2020 et notifiée au poursuivi le 22 juin 2020. En substance, la juge de paix a considéré que les pièces produites par le poursuivant,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A.E.________ et B.E.________ ont adressé au « Tribunal cantonal Cour de droit administratif et public » un acte intitulé : « Décision sur réclamation de l’ACI – Recours – Décisions (prononcés) connexes de la justice de paix – Motivations datées du 19.06.2020, reçues le 22.06.2020</w:t>
      </w:r>
    </w:p>
    <w:p>
      <w:r>
        <w:t>- 5 - – Recours – Demande de jonction des procédures (art. 24 LPA-VD) – Demande de suspension des procédures (art. 25 LPA-VD) – Votre courrier du 14.08.2020 (V. réf. : FI.2020.0049 / KC19.029480 &amp; al.)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 A.E.________,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 A.E.________,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la cour de céans a écrit à A.E.________ qu’il ressortait de la motivation de son acte de recours qu’il entendait contester plusieurs prononcés rendus à son encontre, mais que, contrairement à ce qu’exigeait l’art. 321 al. 3 CPC, seule la décision relative à la procédure KC19.029480 était mentionnée en en-tête et jointe à son recours, et lui a imparti un délai au 31 août 2020 pour produire tous les prononcés qu’il entendait attaquer. Le 31 août 2020, A.E.________ et B.E.________ ont déposé une écriture de la teneur suivante : « Décision sur réclamation de l’ACI – Recours – Décisions (prononcés) connexes de la justice de paix – Motivations datées du 19.06.2020, reçues le 22.06.2020 – Recours – Demande de jonction des procédures (art. 24 LPA-VD) –</w:t>
      </w:r>
    </w:p>
    <w:p>
      <w:r>
        <w:t>- 6 - Demande de suspension des procédures (art. 25 LPA-VD) – Votre courrier du 14.08.2020 (V. réf. : KC19.029480-201059-TNU) Monsieur le Juge Président,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180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A.E.________ et B.E.________ ont répondu ce qui suit au courrier susmentionné :</w:t>
      </w:r>
    </w:p>
    <w:p>
      <w:r>
        <w:t>- 7 -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 Notre courrier du 31.08.2020 – Vos courriers du 11.09.2020 – Demande de jonction des causes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w:t>
      </w:r>
    </w:p>
    <w:p>
      <w:r>
        <w:t>- 8 - Le 28 septembre 2020, A.E.________ et B.E.________ ont une nouvelle fois requis la jonction des 14 procédures susmen-tionnées et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d’B.E.________.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d’A.E.________.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w:t>
      </w:r>
    </w:p>
    <w:p>
      <w:r>
        <w:t>- 9 - Le délai de recours est réputé observé si l’acte de recours est adressé à temps à l’autorité qui a statué (judex a quo), celle-ci devant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A.E.________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w:t>
      </w:r>
    </w:p>
    <w:p>
      <w:r>
        <w:t>- 10 - est erroné dès lors que cette cour (devant laquelle une procédure fiscale FI.2020.0049 est en cours concernant le recourant) n’était pas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Il convient d’examiner la recevabilité, cas échéant le bien- fondé, d’abord des différentes requêtes de nature procédurale présentées par le recourant (consid. III infra), puis de la conclusion qu’il formule contre le prononcé de mainlevée entrepris (consid. IV infra). III. a) La requête de jonction des 14 procédures de mainlevée en cours. Cette requête – qui n’est formulée qu’en une phrase et n’est pas motivée – a déjà fait l’objet d’une décision du président de la cour de céans, qui, dans son avis du 23 septembre 2020, a informé le recourant que sa demande était rejetée, dès lors qu’il s’agissait de poursuites différentes pour des périodes temporelles distinctes. Le recourant n’a du reste pas contesté cette décision, et a versé les 13 avances de frais requises dans les 13 dossiers distincts où le recours était considéré comme recevable. La cour de céans ne peut que constater que cette décision était bien fondée, les conditions posées par l’art. 125 let. c CPC pour prononcer une jonction desdites causes n’étant pas remplies ; vu les différents poursuivants (Confédération et Etat de Vaud) et les différentes créances en jeu (arriérés d’impôts, amendes, intérêts, etc.), aucune simplification n’aurait résulté d’une jonction des procédures de seconde instance, au contraire.</w:t>
      </w:r>
    </w:p>
    <w:p>
      <w:r>
        <w:t>- 11 - b) La requête de jonction des procédures de mainlevée « avec la procédure pendante sous référence Fl.2020.0049 ». Cette conclusion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c) La requête – subsidiaire – tendant à l’admission des « requêtes de dénonciation d’instance et d’intervention déposées en août 2019 ». Le recourant prétend que, contrairement à ce que retient le prononcé entrepris, il s’est déterminé sur la requête de mainlevée dans le délai fixé au 15 août 2019 à cet effet. Il déclare avoir requis par courrier du 16 juillet 2019 « que les deux contribuables concernés [A.E.________ et son épouse B.E.________] soient simultanément visés par la procédure, en tant que codébiteurs solidaires », et qu’ils attendaient une réponse pour formuler d’éventuelles détermina-tions communes ; il précise que l’autorité a répondu le 15 août 2019, et que dans le délai au 30 août 2019 imparti par celle-ci, ils ont déclaré qu’ils maintenaient leur requête, en joignant une autre qui allait dans le même sens. Ce n’est que le 19 mai 2020 que le premier juge aurait mentionné que l’une des deux requêtes (en dénonciation d’instance) était devenue sans objet et que l’autre (en intervention) n’avait fait l’objet d’aucune réponse. Il invoque que l’absence de réponse à une requête par l’autorité ne doit entraîner aucun préjudice pour le justiciable et en déduit que « les multiples décisions de mainlevée prises ultérieurement par l’autorité inférieure sont également nulles pour cette raison ».</w:t>
      </w:r>
    </w:p>
    <w:p>
      <w:r>
        <w:t>- 12 - Aucun des courriers mentionnés par le recourant ne figure dans le présent dossier. Les moyens développés en rapport avec ces courriers sont donc mal fondés. On ne voit, dans ces circonstances, aucune cause de nullité du prononcé de mainlevée attaqué. d) La requête – subsidiaire – de restitution du délai « pour se déterminer tant sur le sort réservé à ces deux requêtes spécifiques [requêtes de dénonciation d’instance et d’intervention déposées en août 2019] que plus généralement sur les requêtes de mainlevée présentées par l’autorité fiscale ». Selon l’art. 148 al. 1 CPC, le tribunal peut accorder un délai supplémen-taire lorsque la partie défaillante en fait la requête et rend vraisemblable que le défaut ne lui est pas imputable ou n’est imputable qu’à une faute légère. La requête de restitution de délai doit être présentée dans les dix jours qui suivent celui où la cause du défaut a disparu (art. 148 al. 2 CPC). En l’espèce, les requêtes de restitution de délai présentés par le recourant concernent des actes de procédure de première instance et ne relèvent donc pas de la compétence de l’autorité de céans. De surcroît, l’intéressé ne développe aucun moyen de recours en relation avec lesdits délais. Les requêtes de restitution de délai sont dès lors irrecevables. e) La conclusion – très subsidiaire – tendant à ce que « le sort des prononcés de mainlevée d’opposition dans l’ensemble des procédures de poursuite Etat de Vaud c/ A.E.________, prononcés datés du 20 novembre 2019, [suive] celui de la procédure déjà pendante auprès de l’autorité de recours sous référence Fl.2020.0049 ». Cette conclusion entend faire directement dépendre le sort d’une procédure de mainlevée définitive fondée sur une décision administrative définitive et exécutoire d’une procédure de recours de droit administratif dont l’objet est inconnu. Subordonnée ainsi à un fait futur indéterminé et dépendant d’un fait nouveau dont l’introduction en</w:t>
      </w:r>
    </w:p>
    <w:p>
      <w:r>
        <w:t>- 13 - procédure de deuxième instance serait irrecevable (art. 326 CPC), cette conclusion est manifestement irrecevable. f) La requête de suspension Dans son écriture du 31 août 2020, le recourant sollicite, en se référant à l’art. 25 LPA-VD (loi sur la procédure administrative ; BLV 173.36), la suspension de la cause jusqu’à droit connu sur la procédure FI.2020.0049 précitée, et ce, subsidiairement à la jonction de toutes les procédures. Formulée après l’échéance du délai de recours, cette conclusion est irrecevable. De toute manière, vu la nature de la procédure de mainlevée, celle-ci ne peut être suspendue jusqu’à droit connu dans un autre procès, même si ce procès consiste dans une modification du jugement invoqué contre le titre de mainlevée définitive (CPF 13 juin 2019/164 ; CPF 8 juin 2017/145; CPF 31 décembre 2014/425 ; CPF 24 mars 2014/104 ; Abbet, in : Abbet/Veuillet (éd.), La mainlevée de l’opposition, n. 101 ad art. 84 LP, p. 247), ce que le recourant n’établit du reste pas en l’espèce. IV. S’agissant de la décision de mainlevée à proprement parler, le recourant conclut à la « nullité des prononcés de mainlevée dans l’ensemble des poursuites intentées par l’Etat de Vaud ». a) Pour être recevable, le recours doit être motivé (art. 321 al. 1 CPC). Pour satisfaire à cette exigence,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(TF 5D_43/2019 du 24 mai 2019 consid. 3.2.2.1 ; TF 5A_387/2016 du 7 septembre 2016 consid. 3.1 ; TF 5A_488/2015 du 21 août 2015 consid. 3.2.1, publié in RSPC 6/2015 pp. 512 s., et les arrêts cités).</w:t>
      </w:r>
    </w:p>
    <w:p>
      <w:r>
        <w:t>- 14 - Le recours doit également contenir des conclusions, en annulation ou au fond, donc indiquer ce que la partie veut que le tribunal lui alloue dans sa décision (TF 5D_43/2019 du 24 mai 2019 consid. 3.2.2.1 ; Colombini, Code de procédure civile, Condensé de jurisprudence fédérale et cantonale, n. 7. 1 ad art. 321 CPC). Dans le cadre d’un recours au sens des art. 319 ss CPC – comme en l’espèce –, le recourant ne peut pas se limiter à conclure à l’annulation de la décision attaquée ; il doit, sous peine d’irrecevabilité du recours, prendre des conclusions au fond afin de permettre à l’autorité de recours de statuer à nouveau dans le cas où les conditions de l’art. 327 al. 3 let. b CPC sont réunies (Colombini, op.cit., n. 7.2 ad art. 321 CPC). b) Dans son acte du 2 juillet 2020, le recourant ne conteste pas le raisonnement du premier juge consistant à dire que les décisions administratives produites, attestées définitives et exécutoires, constituent des titres de mainlevée définitive pour les montants en poursuite. Il soutient seulement que le prononcé de mainlevée serait nul en raison du fait qu’une procédure est en cours devant la Cour de droit administratif et public tendant à la « correction des erreurs » qui entache-raient les décisions de taxation produites à l’appui de la requête de mainlevée. Il dit que, dans ces circonstances, il ne comprend pas comment le premier juge a pu considérer que le courrier qu’il a adressé à l’autorité fiscale le 21 septembre 2019 n’établissait pas sa libération. Au vu de la jurisprudence précitée, la recevabilité de la conclusion en « nullité » du prononcé de mainlevée est douteuse. Cela dit, on pourrait éventuelle-ment considérer que le grief tiré du rejet du moyen libératoire soulevé par le recourant en première instance (fondé sur sa lettre du 21 septembre 2019) pourrait être compris comme une conclusion en réforme tendant au rejet de la requête de mainlevée. Quoiqu’il en soit, à supposer recevable, cette conclusion devrait de toute manière être rejetée pour les motifs qui suivent. c) Selon l’art. 80 al. 1 LP (loi fédérale du 11 avril 1889 sur la poursuite pour dettes et la faillite ; RS 281.1), le créancier au bénéfice</w:t>
      </w:r>
    </w:p>
    <w:p>
      <w:r>
        <w:t>- 15 - d’un jugement exécutoire peut requérir du juge la mainlevée définitive de l’opposition. Sont assimilées aux jugements exécutoires les décisions des autorités administratives suisses (art. 80 al. 2 ch. 2 LP). En l’espèce, la poursuite litigieuse est fondée sur une décision de taxation du 22 janvier 2019 et un décompte final du même jour. Ces décisions, produites en première instance, sont munies des voies de droit. Elles portent des mentions attestant qu’elles n’ont pas fait l’objet de réclamation et sont entrées en force. L’intimé dispose donc d’un titre à la mainlevée définitive. d)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En l’espèce, pour sa libération, le recourant invoque le contenu du courrier qu’il a adressé à l’autorité fiscale le 21 septembre 2019. Il y a toutefois lieu de relever que ce courrier n’a pas été produit à temps en première instance – et ne pouvait du reste pas l’être au vu sa date –, soit dans le délai au 15 août 2019 imparti au poursuivi pour se déterminer sur la requête de mainlevée. Le premier juge ne pouvait dès lors en tenir compte pour prendre sa décision. Quoi qu’il en soit, l’argumentation qu’en tire le recourant est de toute manière sans pertinence. En effet, le recourant ne fait que contester le bien-fondé des décisions de taxation invoquées à l’appui de la requête de mainlevée. Or, le contentieux de la mainlevée n'a pas pour but de constater la réalité de la créance en poursuite, mais l'existence d'un titre exécutoire, le juge de la mainlevée ne se prononçant que sur la force probante du titre produit (ATF 143 III</w:t>
      </w:r>
    </w:p>
    <w:p>
      <w:r>
        <w:t>- 16 - 564 consid. 4.1; ATF 132 III 140 consid. 4.1.1, et les références citées). Saisi d'une requête de mainlevée définitive fondée sur un jugement, le juge n'a pas à se prononcer sur son existence matérielle ni sur le bien- 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 CPF 13 juin 2019/164 précité). C’est donc à juste titre que la juge de paix a considéré que le poursuivi n’avait pas établi sa libération et qu’elle a prononcé la mainlevée définitive de l’opposition. V. En conclusion, le recours d’B.E.________ doit être déclaré irrecevable. Le recours d’A.E.________ doit être rejeté, dans la mesure où il est recevable, et le prononcé entrepris confirmé.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