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KC18.022064 vom 28. Dezember 2018</w:t>
      </w:r>
    </w:p>
    <w:p>
      <w:r>
        <w:t>VD Tribunal cantonal, 2018-12-28, FR</w:t>
      </w:r>
    </w:p>
    <w:p>
      <w:r>
        <w:rPr>
          <w:b/>
        </w:rPr>
        <w:t xml:space="preserve">Quelle: </w:t>
      </w:r>
      <w:r>
        <w:t>https://mcp.opencaselaw.ch/entscheid/vd_gerichte_KC18.022064</w:t>
      </w:r>
    </w:p>
    <w:p>
      <w:r>
        <w:t>FR: VD_GERICHTE KC18.022064 du 28 décembre 2018</w:t>
      </w:r>
    </w:p>
    <w:p>
      <w:r>
        <w:t>IT: VD_GERICHTE KC18.022064 del 28 dicembre 2018</w:t>
      </w:r>
    </w:p>
    <w:p>
      <w:pPr>
        <w:pStyle w:val="Heading2"/>
      </w:pPr>
      <w:r>
        <w:t>Volltext</w:t>
      </w:r>
    </w:p>
    <w:p>
      <w:r>
        <w:t>TRIBUNAL CANTONAL KC18.022064-181810 315 CO UR DE S P OURSUITES ET FAILL ITES ________________________________________________ Arrêt du 28 décembre 2018 ______________________ Composition :Mme BYRDE, présidente MM. Hack et Maillard, juges Greffier : M. Elsig ***** Art. 321 al. 1 et 2 CPC Vu le prononcé non motivé rendu le 9 juillet 2018, à la suite de l’interpellation du poursuivi, par le Juge de paix du district de Nyon, notifié au poursuivi le 21 août 2018, prononçant la mainlevée définitive de l’opposition formée par F.________, à [...], à la poursuite n° 8'626'869 de l’Office des poursuites du district de Nyon exercée par ETAT DE VAUD, représenté par l’Office d’impôt du district de Nyon, à Nyon, fixant les frais judiciaires à 150 fr., les mettant à la charge du poursuivi et disant qu’en conséquence celui-ci rembourserait au poursuivant son avance de frais, par 150 fr., sans allocation de dépens pour le surplus, 111</w:t>
      </w:r>
    </w:p>
    <w:p>
      <w:r>
        <w:t>- 2 - vu la demande de motivation de ce prononcé, déposée le 30 août 2018 par Z.________, déclarant agir au nom du poursuivi et de son épouse, vu les motifs du prononcé adressés aux parties le 8 octobre 2018 et notifiés au poursuivi le lendemain,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l’espèce, la demande de motivation du 30 août 2018 ne comporte aucune déclaration expresse de recours, que le poursuivi a certes adressé le 28 juin 2018 un courrier au juge de paix dans la présente affaire et dans une autre cause divisant les parties et a confirmé le 6 juillet 2018, sur requête du juge de paix, que cette écriture devait être considérée comme un recours, que toutefois, cette déclaration est antérieure à la reddition, le 9 juillet 2018, du prononcé attaqué, et partant, irrecevable, qu’en effet, le recourant ne saurait avoir d’intérêt juridiquement protégé à recourir contre une décision non encore rendue,</w:t>
      </w:r>
    </w:p>
    <w:p>
      <w:r>
        <w:t>- 3 - qu’à supposer qu’il faille prendre en considération cette déclaration comme valant recours contre la décision finalement rendue, il faudrait considérer que ce recours comme irrecevable, car dépourvu de motivation, qu’en effet, la jurisprudence découlant de l’art. 321 al. 1 CPC impose, sous peine d’irrecevabilité au recourant de démontrer le caractère erroné de la motivation de la décision attaquée, son argumentation devant être suffisamment explicite pour que l’instance de recours puisse la comprendre, ce qui suppose une désignation précise des passages de la décision qu’il attaque et des pièces du dossier sur lesquelles il fonde sa critique (TF 5A_387/2016 du 7 septembre 2016 consid. 3.1 ; TF 5A_488/2015 du 21 août 2015 consid. 3.2.1, publié in RSPC 6/2015 pp. 512 s., et les arrêts cités), qu’en l’espèce, l’écriture du 28 juin 2018 ne comporte aucune critique de la motivation développée par le premier juge dans sa motivation du 8 octobre 2018,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- 4 - II. L’arrêt, rendu sans frais, est exécutoire. La présidente : Le greffier :</w:t>
      </w:r>
    </w:p>
    <w:p>
      <w:r>
        <w:t>- 5 - Du L'arrêt qui précède, dont la rédaction a été approuvée à huis clos, est notifié, par l'envoi de photocopies, à : - Z.________ (pour F.________), - Office d’impôt du district de Nyon (pour Etat de Vaud). La Cour des poursuites et faillites considère que la valeur litigieuse est de 2'579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