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JY17.033675 vom 23. August 2017</w:t>
      </w:r>
    </w:p>
    <w:p>
      <w:r>
        <w:t>VD Tribunal cantonal, 2017-08-23, FR</w:t>
      </w:r>
    </w:p>
    <w:p>
      <w:r>
        <w:rPr>
          <w:b/>
        </w:rPr>
        <w:t xml:space="preserve">Quelle: </w:t>
      </w:r>
      <w:r>
        <w:t>https://mcp.opencaselaw.ch/entscheid/vd_gerichte_JY17.033675</w:t>
      </w:r>
    </w:p>
    <w:p>
      <w:r>
        <w:t>FR: VD_GERICHTE JY17.033675 du 23 août 2017</w:t>
      </w:r>
    </w:p>
    <w:p>
      <w:r>
        <w:t>IT: VD_GERICHTE JY17.033675 del 23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Z.________, né le [...] 1985, est célibataire et sans enfant.</w:t>
      </w:r>
    </w:p>
    <w:p>
      <w:r>
        <w:rPr>
          <w:b/>
        </w:rPr>
        <w:t>E. 2</w:t>
      </w:r>
    </w:p>
    <w:p>
      <w:r>
        <w:t>Le 1er avril 2011, Z.________ a déposé une demande d’asile. Le 8 juin 2011, le Secrétariat d’Etat aux migrations (ci-après : SEM, anciennement Office fédéral des migrations ODM) a décidé de ne pas entrer en matière sur la demande d’asile de Z.________ et de le renvoyer de Suisse, le requérant devant quitter notre pays le jour suivant l’entrée en force de la décision, faute de quoi il s’exposerait à des moyens de contrainte. Cette décision est entrée en force le 15 juin 2011. Le 15 août 2011, le SPOP a averti Z.________ que, s’il ne quittait pas la Suisse immédiatement, il pourrait être placé en détention administrative.</w:t>
      </w:r>
    </w:p>
    <w:p>
      <w:r>
        <w:rPr>
          <w:b/>
        </w:rPr>
        <w:t>E. 3</w:t>
      </w:r>
    </w:p>
    <w:p>
      <w:r>
        <w:t>Z.________ prétendant être originaire de Mauritanie, il a été auditionné le 29 mai 2013 par un spécialiste de provenance, lequel a déclaré que l’intéressé était d’origine sénégalaise. Le 25 mars 2014, Z.________ a été entendu par une délégation du Sénégal, laquelle a confirmé qu’il était de nationalité sénégalaise. Z.________ a refusé de signer une déclaration de retour volontaire le 13 mai 2014.</w:t>
      </w:r>
    </w:p>
    <w:p>
      <w:r>
        <w:t>- 4 -</w:t>
      </w:r>
    </w:p>
    <w:p>
      <w:r>
        <w:rPr>
          <w:b/>
        </w:rPr>
        <w:t>E. 4</w:t>
      </w:r>
    </w:p>
    <w:p>
      <w:r>
        <w:t>Durant son séjour, Z.________ a fait l’objet des condamnations pénales suivantes : - 18 janvier 2013 : 10 jours-amende à 50 fr. et amende de 100 fr. prononcée par le Ministère public de La Côte pour contravention à la LStup et délit contre la LStup; - 4 avril 2013 : 60 jours-amende à 30 fr. et amende de 360 fr. prononcée par le Ministère public de La Côte pour séjour illégal ; - 15 juillet 2013 : 30 jours de peine privative de liberté prononcée par le Ministère public de La Côte pour séjour illégal ; - 30 octobre 2013 : 60 jours de peine privative de liberté prononcée par le Ministère public de La Côte pour séjour illégal ; - 2 septembre 2016 : 180 jours de peine privative de liberté et amende de 300 fr. prononcée par le Ministère public de Lausanne pour séjour illégal et contravention à la LStup.</w:t>
      </w:r>
    </w:p>
    <w:p>
      <w:r>
        <w:rPr>
          <w:b/>
        </w:rPr>
        <w:t>E. 5</w:t>
      </w:r>
    </w:p>
    <w:p>
      <w:r>
        <w:t>Z.________ a notamment été placé en détention pénale à la prison de la Tuilière à Lonay en vue d’y purger une peine privative de liberté jusqu’au 3 août 2017. A sa sortie de prison, Z.________ a été conduit à l’aéroport en vue de son renvoi à destination de Dakar, au Sénégal. Il a toutefois refusé d’embarquer en invoquant qu’il était originaire de Mauritanie. Le 4 août 2017, le SPOP a demandé au Juge de paix du district de Lausanne d’ordonner la détention administrative de Z.________ pour une durée de six mois, en vue de préparer son retour dans son pays d’origine. Le même jour, Z.________ a été entendu par le juge de paix. Il a expliqué qu’il ne pouvait promettre de quitter la Suisse dans les prochains jours car il était désargenté. Il a en outre déclaré qu’il était originaire de Mauritanie et qu’il refusait d’aller au Sénégal, soit dans un pays qu’il ne connaissait pas et où il craignait pour sa vie. Z.________ a requis l’assistance d’un avocat d’office.</w:t>
      </w:r>
    </w:p>
    <w:p>
      <w:r>
        <w:t>- 5 -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