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JY17.025139 vom 4. Juli 2017</w:t>
      </w:r>
    </w:p>
    <w:p>
      <w:r>
        <w:t>VD Tribunal cantonal, 2017-07-04, FR</w:t>
      </w:r>
    </w:p>
    <w:p>
      <w:r>
        <w:rPr>
          <w:b/>
        </w:rPr>
        <w:t xml:space="preserve">Quelle: </w:t>
      </w:r>
      <w:r>
        <w:t>https://mcp.opencaselaw.ch/entscheid/vd_gerichte_JY17.025139</w:t>
      </w:r>
    </w:p>
    <w:p>
      <w:r>
        <w:t>FR: VD_GERICHTE JY17.025139 du 4 juillet 2017</w:t>
      </w:r>
    </w:p>
    <w:p>
      <w:r>
        <w:t>IT: VD_GERICHTE JY17.025139 del 4 luglio 2017</w:t>
      </w:r>
    </w:p>
    <w:p>
      <w:pPr>
        <w:pStyle w:val="Heading2"/>
      </w:pPr>
      <w:r>
        <w:t>Erwägungen</w:t>
      </w:r>
    </w:p>
    <w:p>
      <w:r>
        <w:rPr>
          <w:b/>
        </w:rPr>
        <w:t>E. 1</w:t>
      </w:r>
    </w:p>
    <w:p>
      <w:r>
        <w:t>R.________, né le [...] 1989, est originaire du Maroc. Il est célibataire. Il prétend être le père d’un enfant nommé B.I.________, qui serait né dans le courant de l’automne 2016 de sa relation avec une dénommée A.I.________, laquelle résiderait en Suisse. Aucune démarche n’a toutefois été entreprise auprès des autorités de l’Etat civil en vue de la reconnaissance de l’enfant.</w:t>
      </w:r>
    </w:p>
    <w:p>
      <w:r>
        <w:rPr>
          <w:b/>
        </w:rPr>
        <w:t>E. 2</w:t>
      </w:r>
    </w:p>
    <w:p>
      <w:r>
        <w:t>R.________ a déposé une demande d’asile le 22 novembre 2013 puis a disparu dès le 11 avril 2014. Par décision du 27 février 2015, le Secrétariat d’Etat aux migrations a classé sa demande d’asile compte tenu de sa disparition, considérant qu’elle était sans objet. Le 29 octobre 2015, R.________ a été renvoyé en Suisse depuis le Luxembourg, en application du Règlement Dublin. Dès cette date et jusqu’au 17 décembre 2015, R.________ a été détenu pénalement pour y purger une peine privative de liberté. A sa sortie, il s’est présenté au SPOP pour y solliciter des prestations de l’aide d’urgence. Il n’a toutefois pas requis une reprise de l’examen de sa demande d’asile, comme il y a été invité par le SPOP. Le 8 juillet 2016, R.________ a une nouvelle fois été placé en détention pénale en vue d’y purger une peine privative de liberté.</w:t>
      </w:r>
    </w:p>
    <w:p>
      <w:r>
        <w:t>- 4 - Par décision définitive et exécutoire du 29 novembre 2016, le SPOP a prononcé son renvoi de Suisse avec un délai de départ immédiat dès sa sortie de prison, sous peine de s’exposer à des mesures de contrainte.</w:t>
      </w:r>
    </w:p>
    <w:p>
      <w:r>
        <w:rPr>
          <w:b/>
        </w:rPr>
        <w:t>E. 3</w:t>
      </w:r>
    </w:p>
    <w:p>
      <w:r>
        <w:t>Durant son séjour, R.________ a fait l’objet des condamnations pénales suivantes : - 13 février 2014 : 25 jours de peine privative de liberté prononcée par le Ministère public cantonal Strada pour vol; - 19 juin 2014 : 25 jours de peine privative de liberté et 300 fr. d’amende prononcée par le Ministère public de Lausanne pour vol et contravention à la LStup ; - 5 février 2016 : 90 jours de peine privative de liberté et 300 fr. d’amende prononcée par le Ministère public de Lausanne pour entrée illégale, séjour illégal et contravention à la LStup ; - 14 juin 2016 : 50 jours de peine privative de liberté, peine pécuniaire de 10 jours-amende à 30 fr. et 300 fr. d’amende prononcée par le Ministère public de Lausanne pour dommages à la propriété, séjour illégal, opposition aux actes de l’autorité et contravention à la LStup ; - 10 août 2016 : 90 jours de peine privative de liberté et 300 fr. d’amende prononcée par le Ministère public de Lausanne pour vol (infraction d’importance mineure), dommages à la propriété et séjour illégal ; - 11 novembre 2016 : 90 jours de peine privative de liberté prononcée par le Ministère public de Lausanne pour tentative de vol et séjour illégal.</w:t>
      </w:r>
    </w:p>
    <w:p>
      <w:r>
        <w:rPr>
          <w:b/>
        </w:rPr>
        <w:t>E. 4</w:t>
      </w:r>
    </w:p>
    <w:p>
      <w:r>
        <w:t>Le 8 juin 2017, l’Ambassade du Royaume du Maroc en Suisse a délivré un laissez-passer aux autorités suisses chargées de l’exécution du renvoi de R.________. Le 9 juin 2017, le SPOP a demandé au Juge de paix du district de Lausanne d’ordonner la détention administrative de R.________ pour une durée de six mois, en vue de préparer son retour dans son pays d’origine. Il a précisé que l’intéressé devait sortir de prison le 12 juin 2017.</w:t>
      </w:r>
    </w:p>
    <w:p>
      <w:r>
        <w:t>- 5 - R.________ a été entendu par le juge de paix à l’audience du 12 juin 2017. Il a déclaré qu’il ne voulait pas retourner au Maroc et qu’il souhaitait rester en Suisse afin de s’occuper de son enfant qui était né en automne 2016 et vivait dans un foyer. Il ne connaissait ni la date de naissance exacte ni le nom du foyer dans lequel il se trouvait. A l'issue de son audition par le juge, R.________ a été transféré dans les locaux de l'établissement de Favra, à Puplinge, établissement concordataire spécialement affecté à la détention administrative. En d roit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