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JX17.044271 vom 6. Februar 2018</w:t>
      </w:r>
    </w:p>
    <w:p>
      <w:r>
        <w:t>VD Tribunal cantonal, 2018-02-06, FR</w:t>
      </w:r>
    </w:p>
    <w:p>
      <w:r>
        <w:rPr>
          <w:b/>
        </w:rPr>
        <w:t xml:space="preserve">Quelle: </w:t>
      </w:r>
      <w:r>
        <w:t>https://mcp.opencaselaw.ch/entscheid/vd_gerichte_JX17.044271</w:t>
      </w:r>
    </w:p>
    <w:p>
      <w:r>
        <w:t>FR: VD_GERICHTE JX17.044271 du 6 février 2018</w:t>
      </w:r>
    </w:p>
    <w:p>
      <w:r>
        <w:t>IT: VD_GERICHTE JX17.044271 del 6 febbraio 2018</w:t>
      </w:r>
    </w:p>
    <w:p>
      <w:pPr>
        <w:pStyle w:val="Heading2"/>
      </w:pPr>
      <w:r>
        <w:t>Volltext</w:t>
      </w:r>
    </w:p>
    <w:p>
      <w:r>
        <w:t>TRIBUNAL CANTONAL JX17.044271-180129 37 CHAMBRE D E S RECOURS CIVIL E _________________________________________ Arrêt du 6 février 2018 __________________ Composition : M. WINZAP, juge délégué Greffier : M. Clerc ***** Art. 242 CPC Statuant à huis clos sur le recours interjeté par E.________, à Plan-les-Ouates, et H.________, à Morges, intimés, contre l’avis d’exécution forcée rendu le 8 janvier 2018 par la Juge de paix du district de Lausanne dans la cause divisant les recourants d’avec P.________, à Signy-Centre, requérante, le Juge délégué de la Chambre des recours civile du Tribunal cantonal considère : 855</w:t>
      </w:r>
    </w:p>
    <w:p>
      <w:r>
        <w:t>- 2 - En fait et e n droi t : 1. Par avis d’exécution forcée rendu le 8 janvier 2018, la Juge de paix du district de Lausanne a dit qu’il serait procédé le 30 janvier 2018 à 9 heures à l’exécution forcée de l’ordonnance rendue par elle le 15 août 2017, visant à ce que les intimés et locataires quittent et rendent libres les locaux occupés dans l’immeuble sis au [...]. Par acte du 24 janvier 2016 (recte : 2018) remis à la Justice de paix du district de Lausanne et transmis au Tribunal cantonal comme objet de sa compétence le 28 janvier 2018, E.________ et H.________ ont recouru contre l’avis d’exécution forcée du 8 janvier 2018. L’exécution forcée a eu lieu le 30 janvier 2018. 2. Le recours interjeté par E.________ et H.________ est dès lors devenu sans objet. Il convient d’en prendre acte et de rayer la cause du rôle (art. 242 CPC [Code de procédure civile du 19 décembre 2008 ; RS 272]), ce qui relève de la compétence du juge délégué (art. 43 al. 1 let. d CDPJ [Code de droit privé judiciaire vaudois du 12 janvier 2010 ; RSV 211.02]). 3. Le présent arrêt peut être rendu sans frais judiciaires (art. 11 TFJC [tarif du 28 septembre 2010 des frais judiciaires civils ; RSV 270.11.5]). Par ces motifs, le juge délégué de la Chambre des recours civile du Tribunal cantonal, prononce : I. Le recours est sans objet. II. La cause est rayée du rôle.</w:t>
      </w:r>
    </w:p>
    <w:p>
      <w:r>
        <w:t>- 3 - III. L’arrêt, rendu sans frais, est exécutoire. Le juge délégué : Le greffier : Du L'arrêt qui précède, dont la rédaction a été approuvée à huis clos, est notifié à : - M. H.________ personnellement et pour E.________, - M. Christophe Savoy, agent d’affaires breveté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