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JS25.001550 vom 15. Dezember 2025</w:t>
      </w:r>
    </w:p>
    <w:p>
      <w:r>
        <w:t>VD Tribunal cantonal, 2025-12-15, FR</w:t>
      </w:r>
    </w:p>
    <w:p>
      <w:r>
        <w:rPr>
          <w:b/>
        </w:rPr>
        <w:t xml:space="preserve">Quelle: </w:t>
      </w:r>
      <w:r>
        <w:t>https://mcp.opencaselaw.ch/entscheid/vd_gerichte_JS25.001550</w:t>
      </w:r>
    </w:p>
    <w:p>
      <w:r>
        <w:t>FR: VD_GERICHTE JS25.001550 du 15 décembre 2025</w:t>
      </w:r>
    </w:p>
    <w:p>
      <w:r>
        <w:t>IT: VD_GERICHTE JS25.001550 del 15 dicembre 2025</w:t>
      </w:r>
    </w:p>
    <w:p>
      <w:pPr>
        <w:pStyle w:val="Heading2"/>
      </w:pPr>
      <w:r>
        <w:t>Erwägungen</w:t>
      </w:r>
    </w:p>
    <w:p>
      <w:r>
        <w:rPr>
          <w:b/>
        </w:rPr>
        <w:t>E. 29</w:t>
      </w:r>
    </w:p>
    <w:p>
      <w:r>
        <w:t>septembre 2025 est réformée aux chiffres II et III de son dispositif comme il suit : II. attribue la jouissance du domicile conjugal, sis […], à A.______, à charge pour elle d’en assumer seule le loyer et les charges ; III. impartit un délai au 1er mars 2026 au plus tard à B.______ pour quitter le domicile conjugal, sis […], en emportant ses effets personnels et de quoi se reloger sommairement ; […] L’ordonnance est maintenue pour le surplus. III. Les frais judiciaires de deuxième instance, arrêtés à 800 fr. (huit cents francs), sont mis à la charge de l’intimé B.______. IV. Il n’est pas alloué de dépens de deuxième instance. V. L’arrêt est exécutoire. La juge unique : La greffière : 19J020</w:t>
      </w:r>
    </w:p>
    <w:p>
      <w:r>
        <w:t>- 13 - Du Le présent arrêt, dont la rédaction a été approuvée à huis clos, est notifié en expédition complète à : - Mme A.______, personnellement ; - M. B.______, personnellement ; et communiqué, par l'envoi de photocopies, à : - Mme la Présidente du Tribunal civil de l’arrondissement de Lausanne, - C.______, sous forme d’extrait. La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