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JS24.036578 vom 27. Oktober 2025</w:t>
      </w:r>
    </w:p>
    <w:p>
      <w:r>
        <w:t>VD Tribunal cantonal, 2025-10-27, FR</w:t>
      </w:r>
    </w:p>
    <w:p>
      <w:r>
        <w:rPr>
          <w:b/>
        </w:rPr>
        <w:t xml:space="preserve">Quelle: </w:t>
      </w:r>
      <w:r>
        <w:t>https://mcp.opencaselaw.ch/entscheid/vd_gerichte_JS24.036578</w:t>
      </w:r>
    </w:p>
    <w:p>
      <w:r>
        <w:t>FR: VD_GERICHTE JS24.036578 du 27 octobre 2025</w:t>
      </w:r>
    </w:p>
    <w:p>
      <w:r>
        <w:t>IT: VD_GERICHTE JS24.036578 del 27 ottobre 2025</w:t>
      </w:r>
    </w:p>
    <w:p>
      <w:pPr>
        <w:pStyle w:val="Heading2"/>
      </w:pPr>
      <w:r>
        <w:t>Erwägungen</w:t>
      </w:r>
    </w:p>
    <w:p>
      <w:r>
        <w:rPr>
          <w:b/>
        </w:rPr>
        <w:t>E. 3.1</w:t>
      </w:r>
    </w:p>
    <w:p>
      <w:r>
        <w:t>L’appelante soulève tout d’abord que le dies a quo des contributions d’entretien est erroné dans la mesure où le premier juge a réduit les contributions d’entretien avec effet rétroactif au 1er septembre 2024, alors que l’intimé n’a formulé sa conclusion reconventionnelle tendant à leur suppression que le 19 mars 2025. Selon l’appelante, en cas de réduction de la contribution d’entretien, le juge ne saurait se fonder sur sa propre requête de mesures provisionnelles du 14 août 2024 – laquelle tendait à une augmentation des contributions d’entretien – pour fixer le point de départ de la modification. Elle soutient qu’il n’existe aucun motif de s’écarter de la règle générale selon laquelle une modification de la contribution d’entretien ne produit effet qu’à compter de l’entrée en force de la décision.</w:t>
      </w:r>
    </w:p>
    <w:p>
      <w:r>
        <w:rPr>
          <w:b/>
        </w:rPr>
        <w:t>E. 3.2</w:t>
      </w:r>
    </w:p>
    <w:p>
      <w:r>
        <w:t>Selon l’art. 279 al. 1 CC, l’enfant peut agir contre son père et sa mère, ou contre les deux ensemble, afin de leur réclamer l’entretien pour l’avenir et pour l’année qui précède l’ouverture de l’action. L’effet rétroactif vise à ne pas forcer l’ayant droit à se précipiter chez le juge, mais à lui laisser un certain temps pour convenir d’un accord à l’amiable (ATF 115 II 201 consid. 4a, JdT 1991 I 537 ; TF 5A_429/2024 du 3 mars 2025 consid. 9.1). Cette faculté est donnée pour toutes les contributions du droit de la famille, qu’elles soient fixées dans le cadre de mesures protectrices de l’union conjugale, de mesures provisionnelles pendant une procédure de divorce ou de la fixation des contributions d’entretien des enfants (Stoudmann, Le divorce en pratique, 3e éd., Lausanne 2025, p. 499 et les réf. cit.). L’effet rétroactif ne se justifie que si l’entretien dû n’a pas été assumé en nature ou en espèces ou dès qu’il a cessé de l’être (TF 5A_429/2024 du 3 mars 2025 consid. 9.1 ; TF 5A_447/2023 du 16 juillet 2024 consid. 11.1).</w:t>
      </w:r>
    </w:p>
    <w:p>
      <w:r>
        <w:t>- 12 -</w:t>
      </w:r>
    </w:p>
    <w:p>
      <w:r>
        <w:rPr>
          <w:b/>
        </w:rPr>
        <w:t>E. 3.3</w:t>
      </w:r>
    </w:p>
    <w:p>
      <w:r>
        <w:t>En l’espèce, les contributions d’entretien en faveur des enfants sont en définitives augmentées et non réduites (cf. infra consid. 4.5) ; il convient de s’en tenir à la date de dépôt de la requête par l’appelante, de sorte qu’elles seront dues dès le 1er septembre 2024. En tant qu’il conserverait un objet, le grief doit être rejeté dans la mesure de sa recevabilité.</w:t>
      </w:r>
    </w:p>
    <w:p>
      <w:r>
        <w:rPr>
          <w:b/>
        </w:rPr>
        <w:t>E. 4.1</w:t>
      </w:r>
    </w:p>
    <w:p>
      <w:r>
        <w:t>L’appelante critique le montant des contributions fixées en faveur de ses enfants par le premier juge.</w:t>
      </w:r>
    </w:p>
    <w:p>
      <w:r>
        <w:rPr>
          <w:b/>
        </w:rPr>
        <w:t>E. 4.2.1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 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147 III 265 consid. 5.3 ; 144 III 377 consid. 7.1.1; TF 5A_782/2019 du 15 juin 2020 consid. 4.2 ; TF 5A_963/2018 du 23 mai 2019 consid. 3.3.1 et les références). Il n’y a pas de contribution de prise en charge lorsque l’impossibilité d’une mère d’assumer ses propres frais de substance ne résulte nullement du fait qu’elle prend en charge l’enfant personnellement</w:t>
      </w:r>
    </w:p>
    <w:p>
      <w:r>
        <w:t>- 13 - mais de son incapacité de travail (TF 5A_503/2020 du 16 décembre 2020 consid. 6, confirmant l’arrêt Juge délégué CACI 15 mai 2020/182).</w:t>
      </w:r>
    </w:p>
    <w:p>
      <w:r>
        <w:rPr>
          <w:b/>
        </w:rPr>
        <w:t>E. 4.2.2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4.2.3</w:t>
      </w:r>
    </w:p>
    <w:p>
      <w:r>
        <w:t>Les tableaux qui suivent (cf. infra consid. 4.5) intègrent les principes arrêtés par le Tribunal fédéral pour le calcul des contributions, soit notamment les postes à retenir, dont la base mensuelle selon les lignes directrices pour le calcul du minimum vital du droit des poursuites (ci-après : minimum vital LP) selon l’art. 93 LP (loi sur la poursuite pour dettes et la faillite du 11 avril 1889 ; RS 281.1) édictées par la Conférence des préposés aux poursuites et faillites de Suisse (ci-après : les Lignes directrices), qui comprend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LP les primes à l’assurance-maladie obligatoire, les dépenses indispensables à l’exercice d’une profession (soit notamment les frais de déplacements entre le domicile et le lieu de travail), ainsi que les pensions alimentaires dues et effectivement payées (ATF 147 III 265 consid. 7.2). Lorsque les moyens sont limités, il convient de s’en tenir à ces charges, qui constituent le minimum vital LP (ATF 147 III 265 consid. 7.2), étant rappelé qu’il ne doit pas être porté atteinte au minimum vital LP du débirentier (ATF 147 III 265 consid. 6.2).</w:t>
      </w:r>
    </w:p>
    <w:p>
      <w:r>
        <w:t>- 14 -</w:t>
      </w:r>
    </w:p>
    <w:p>
      <w:r>
        <w:rPr>
          <w:b/>
        </w:rPr>
        <w:t>E. 4.2.4</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w:t>
      </w:r>
    </w:p>
    <w:p>
      <w:r>
        <w:rPr>
          <w:b/>
        </w:rPr>
        <w:t>E. 4.2.5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précité consid. 7.2 à 7.4 et les réf. citées). Le Tribunal fédéral a rappelé que lorsque les parents ne sont pas mariés et que l’entretien en espèces des enfants incombe à un seul parent en raison d’une garde exclusive, le parent gardien ne doit pas bénéficier de l’excédent et ne doit pas non plus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débirentier (grosse tête) et l’enfant créancier (petite tête) (TF 5A_735/2023 du 4 septembre 2024 consid. 8.3 et les références citées).</w:t>
      </w:r>
    </w:p>
    <w:p>
      <w:r>
        <w:t>- 15 -</w:t>
      </w:r>
    </w:p>
    <w:p>
      <w:r>
        <w:rPr>
          <w:b/>
        </w:rPr>
        <w:t>E. 4.2.6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4.3.1</w:t>
      </w:r>
    </w:p>
    <w:p>
      <w:r>
        <w:t>En premier lieu, il ressort du dossier que, durant la période déterminante pour le calcul des contributions d’entretien, soit dès septembre 2024, les revenus de l’appelante ont subi plusieurs modifications qu’il y a lieu d’examiner, étant rappelé que la maxime inquisitoire illimitée s’applique en l’espèce. Au moment du dépôt de la requête en août 2024, le salaire mensuel net de l’appelante s’élevait à 650 fr. 70 (cf. pièce 6 de la requête du 14 août 2024). En janvier 2025, l’appelante a débuté un nouvel emploi d’aide assistante administrative pour lequel elle percevait un salaire mensuel net de 1'675 fr. (1'547 fr. 10 X 13 /12), treizième salaire inclus. Enfin, depuis le 1er mai 2025, elle occupe un poste de secrétaire médicale à 40 % et perçoit à ce titre un revenu mensuel net de 1'657 fr. 60, étant précisé que son contrat de travail ne mentionne pas l’octroi d’un treizième salaire. Il y a dès lors lieu de tenir compte d’un salaire de 650 fr. 70 jusqu’au 31 décembre 2024. Au vu de la brièveté de la période durant laquelle l’appelante a perçu un salaire de 1'675 fr. en qualité d’aide assistante administrative, ainsi que de la faible différence avec son revenu</w:t>
      </w:r>
    </w:p>
    <w:p>
      <w:r>
        <w:t>- 16 - actuel pour son emploi de secrétaire médicale, il sera tenu compte de ce salaire, à savoir 1'657 fr. 60, dès janvier 2025.</w:t>
      </w:r>
    </w:p>
    <w:p>
      <w:r>
        <w:rPr>
          <w:b/>
        </w:rPr>
        <w:t>E. 4.3.2.1</w:t>
      </w:r>
    </w:p>
    <w:p>
      <w:r>
        <w:t>Se pose toutefois la question de l’imputation d’un revenu hypothétique à l’appelante. Celle-ci travaille en effet à un taux de 40 %. Vu l’âge du plus jeune des enfants, il convient d’examiner d’office s’il peut être attendu qu’elle augmente son taux de travail.</w:t>
      </w:r>
    </w:p>
    <w:p>
      <w:r>
        <w:rPr>
          <w:b/>
        </w:rPr>
        <w:t>E. 4.3.2.2</w:t>
      </w:r>
    </w:p>
    <w:p>
      <w:r>
        <w:t>4.3.2.2.1 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 ATF 137 III 102 consid. 4.2.2.2).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5A_59/2024 du 9 octobre 2024 consid.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 il s’agit d’une question de droit. Lorsqu’il tranche celle-ci, le juge doit préciser le type d’activité professionnelle que la personne en cause peut raisonnablement devoir accomplir. Ensuite, il doit examiner si cette personne a la possibilité effective d’exercer l’activité ainsi déterminée et quel revenu elle peut en obtenir, compte tenu des circonstances</w:t>
      </w:r>
    </w:p>
    <w:p>
      <w:r>
        <w:t>- 17 - subjectives susmentionnées, ainsi que du marché du travail ; il s’agit-là d’une question de fait (ATF 137 III 102 consid. 4.2.2.2, JdT 2012 II 246 ; TF 5A_456/2022 du 19 septembre 2023 consid. 5.1.2).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(ATF 147 III 308 consid. 5.6, JdT 2022 II 143 ; TF 5A_392/2023 du 17 janvier 2024 consid. 4.2). 4.3.2.2.2 La prise en charge d’enfants mineurs est un élément qui doit être pris en considération dans le cadre de l’examen de l’activité exigible. On est en droit d’attendre du parent qui se consacre à la prise en charge des enfants qu’il (re) commence à travailler, en principe, à 50 % dès l’entrée du plus jeune à l’école obligatoire, à 80 % à partir du moment où celui-ci débute le degré secondaire et à 100 % dès qu’il atteint l’âge de 16 ans révolus (ATF 147 III 308 consid. 5.2, JdT 2022 II 143 ; ATF 144 III 481 consid. 4.7.6, JdT 2019 II 179 ; TF 5A_252/2023 du 27 septembre 2023 consid. 4.2). Un revenu hypothétique peut par conséquent être imputé pour la part de la capacité de travail qui n’est pas exploitée (Juge unique CACI du 16 septembre 2025/408 consid. 2.1.3 ; Stoudmann, Le divorce en pratique, 3e éd., Lausanne 2025, p. 118). A teneur de son art. 1er, la LEO (loi vaudoise du 1er août 2013 sur l’enseignement obligatoire ; BLV 400.02) définit l’enseignement de base et son organisation dans l’école obligatoire publique (al. 1). Cet enseignement est destiné aux enfants dès l’âge de 4 ans révolus au 31 juillet et s’étend en règle générale sur onze ans (al. 2). La loi sur l’enseignement obligatoire constitue la loi de référence des lois cantonales sur l’instruction publique (al. 3). L’art. 79 LEO, relatif au degré primaire, prévoit que le premier cycle primaire comprend les années 1 à 4 de l'école obligatoire. Les deux premières années constituent l'école enfantine (al. 1).</w:t>
      </w:r>
    </w:p>
    <w:p>
      <w:r>
        <w:t>- 18 - 4.3.2.2.3 En principe, on accorde à la partie à qui l’on veut imputer un revenu hypothétique un délai approprié pour s’adapter à sa nouvelle situation ; ce délai doit être fixé en fonction des circonstances du cas particulier (ATF 144 III 481 consid. 4.6 ; TF 5A_444/2021 du 9 mars 2022 consid. 3.1). La pratique accorde le plus souvent des délais entre trois et six mois (Stoudmann, op. cit., p. 93 et les réf. citées). Il faut notamment examiner si les changements étaient prévisibles pour la partie concernée (TF 5A_613/2022 du 2 février 2023 consid. 4.1.1 ; TF 5A_944/2021 du 19 mai 2022 consid. 4.1 et les réf. cit.). Dans ce dernier cas, le juge peut même n’accorder aucun délai d’adaptation (TF 5A_340/2018 du 16 janvier 2019 consid. 3.1). Le caractère prévisible de l’obligation de mettre davantage à profit sa capacité de gain peut notamment résulter d’une précédente décision de justice rendant la personne concernée attentive à ses devoirs, même sans lui impartir un délai déterminé à cette fin (Stoudmann, op. cit., p. 96 et la réf. cit.).</w:t>
      </w:r>
    </w:p>
    <w:p>
      <w:r>
        <w:rPr>
          <w:b/>
        </w:rPr>
        <w:t>E. 4.3.2.3</w:t>
      </w:r>
    </w:p>
    <w:p>
      <w:r>
        <w:t>En l’espèce, l’appelante exerce une activité de secrétaire médicale à un taux de 40 % et les enfants sont aujourd’hui âgés de 4 et 6 ans. La plus jeune, A.________, a intégré l’école obligatoire à la rentrée scolaire d’août 2025. Conformément aux principes exposés ci-dessus, il peut être exigé de l’appelante qu’elle augmente son taux d’activité à 50 %. Sur la base de son salaire mensuel net actuel de 1'657 fr. 60 pour un emploi à 40 %, elle serait en mesure de réaliser un revenu mensuel net de 2'072 francs en travaillant à 50 %. Il y a lieu toutefois de lui accorder un délai de six mois dès le prononcé du présent arrêt pour augmenter sa capacité financière tel qu’explicité ci-dessus. Ainsi, dès le 1er avril 2026, un revenu hypothétique supplémentaire de 414 fr. 40 sera imputé à l’appelante, de sorte qu’il sera tenu compte dès cette date d’un revenu mensuel net de 2'072 francs. Ce qui précède n’a en réalité qu’une incidence théorique, sur la fixation de l’entretien convenable des enfants, le disponible de l’intimé ne lui permettant de couvrir que partiellement les coûts directs des enfants, sans qu’il soit en mesure d’assumer une contribution de prise en charge (cf. infra consid. 4.5).</w:t>
      </w:r>
    </w:p>
    <w:p>
      <w:r>
        <w:rPr>
          <w:b/>
        </w:rPr>
        <w:t>E. 4.4</w:t>
      </w:r>
    </w:p>
    <w:p>
      <w:r>
        <w:t>- 19 -</w:t>
      </w:r>
    </w:p>
    <w:p>
      <w:r>
        <w:rPr>
          <w:b/>
        </w:rPr>
        <w:t>E. 4.4.1</w:t>
      </w:r>
    </w:p>
    <w:p>
      <w:r>
        <w:t>L’appelante fait grief au premier juge d’avoir retenu des frais de transport à hauteur de 587 fr. 15 dans les charges de l’intimé alors que celui-ci ne peut pas utiliser son véhicule. Elle relève que l'intimé a été condamné à différentes reprises pour des infractions à la LCR (loi fédérale sur la circulation routière ; RS 741.01) et qu’il fait actuellement l’objet d’un retrait de permis de conduire définitif. Le contrat de leasing devrait alors être résilié. L’appelante fait valoir que les frais de transport mensuels de l’appelant peuvent être estimés à 174 fr. 15, sur la base du coût d’un billet de transport public entre [...] et [...], soit 2 fr. 40 le trajet avec un abonnement demi-tarif annuel de 170 fr. dès la deuxième année.</w:t>
      </w:r>
    </w:p>
    <w:p>
      <w:r>
        <w:rPr>
          <w:b/>
        </w:rPr>
        <w:t>E. 4.4.2</w:t>
      </w:r>
    </w:p>
    <w:p>
      <w:r>
        <w:t>Les frais de véhicule privé ne peuvent être pris en considération dans le minimum vital d’existence du droit des poursuites que si l’usage du véhicule est indispensable pour l’exercice de la profession (ATF 110 III 17 consid. 2d ; TF 5A_354/2023, 5A_396/2023 du 29 août 2024 consid. 6.1). Si l’usage indispensable d’un véhicule privé n’est pas établi, seuls peuvent être pris en compte les coûts d’utilisation des transports publics, à condition toutefois que leurs horaires soient compatibles avec ceux de l’activité professionnelle (Juge unique CACI 28 février 2025/107 consid. 5.1.2 ; Stoudmann, op. cit., p. 208). Lorsque les frais de véhicules automobiles peuvent être pris en compte, il y a lieu de retenir les coûts fixes et variables (frais d’essence, primes d’assurance, montant approprié pour l’entretien), y compris l’amortissement (TF 5A_532/2021 du 22 novembre 2021 consid. 3.4). Les frais de leasing d’un véhicule nécessaire à la profession doivent être entièrement pris en compte, sous réserve du leasing d’un véhicule trop onéreux (ATF 140 III 337 consid. 5.2, JdT 2015 II 227, FamPra.ch 2014 p. 1030).</w:t>
      </w:r>
    </w:p>
    <w:p>
      <w:r>
        <w:rPr>
          <w:b/>
        </w:rPr>
        <w:t>E. 4.4.3</w:t>
      </w:r>
    </w:p>
    <w:p>
      <w:r>
        <w:t>L’appelante peut être suivie sur ce point. Si le premier juge a réduit de moitié les frais de leasing au vu de son montant particulièrement onéreux, il n’a pas tenu compte du fait que l’intimé était sous le coup d’un retrait de permis de conduire. En effet, selon les pièces produites sur réquisition par le Service des automobiles et de la navigation, l’intimé</w:t>
      </w:r>
    </w:p>
    <w:p>
      <w:r>
        <w:t>- 20 - s’est vu retirer son permis une première fois de manière provisoire le 22 août 2022 pour une durée de trois mois. Le 23 mars 2023, son permis lui a à nouveau été retiré pour une durée indéterminée mais d’au minimum 24 mois, avec effet au 17 septembre 2022, pour avoir conduit son véhicule en dépit d’une mesure de retrait du permis de conduire. Enfin, par décision du 24 juillet 2025, le Service des automobiles et de la navigation a définitivement retiré le permis de conduire de l’intimé pour avoir à nouveau conduit son véhicule alors qu’il était sous le coup d’une mesure de retrait du permis de conduire. Ainsi, depuis le mois d’août 2022, l’intimé ne peut plus conduire de véhicule. La poursuite, voire la conclusion, d’un leasing depuis cette date ne saurait donc se justifier. Dans ces circonstances, il n’y a pas lieu de tenir compte de tels frais, ni d’aucun autre frais lié à l’usage d’un véhicule privé. Il convient en revanche de retenir dans les charges de l’intimé le prix d’un abonnement TL Mobilis 3 Zones (62, 63, 65) qui permet à l’intimé de se rendre en transports publics de son domicile à [...] sur son lieu de travail à [...]. Le prix de cet abonnement s’élève à 112 fr. par mois. En outre, le contrat de bail relatif à la place de parc, dont le loyer s’élève à 140 fr., a été conclu le 27 septembre 2024 alors que le permis de conduire de l’intimé lui avait déjà été retiré, de sorte que la location de cette place de parc n’est aucunement justifiée. Par ailleurs, dans l’hypothèse où la conclusion du bail portant sur l’appartement aurait été subordonnée à la location de la place de parc – ce qui ne ressort pas du bail ni d’aucune autre pièce produite par l’intimé – celui-ci disposait toujours de la possibilité de la sous-louer afin de réduire ses charges. Or, il ne prétend pas avoir entrepris de telles démarches. Compte tenu de ce qui précède, il n’y a pas lieu de tenir compte de frais relatifs à la location d’une place de parc dans les charges de l’intimé.</w:t>
      </w:r>
    </w:p>
    <w:p>
      <w:r>
        <w:rPr>
          <w:b/>
        </w:rPr>
        <w:t>E. 4.5.1</w:t>
      </w:r>
    </w:p>
    <w:p>
      <w:r>
        <w:t>Il est ensuite constaté plusieurs modifications dans les charges de l’appelante et des enfants A.________ et B.________ durant la période de</w:t>
      </w:r>
    </w:p>
    <w:p>
      <w:r>
        <w:t>- 21 - référence pour le calcul des contributions d’entretien, soit dès septembre 2024.</w:t>
      </w:r>
    </w:p>
    <w:p>
      <w:r>
        <w:rPr>
          <w:b/>
        </w:rPr>
        <w:t>E. 4.5.2</w:t>
      </w:r>
    </w:p>
    <w:p>
      <w:r>
        <w:t>Premièrement, il ressort des décisions rendues par l’Office vaudois de l’assurance-maladie les 22 décembre 2023 et 6 novembre 2024 que l’appelante ainsi que les enfants A.________ et B.________ ont bénéficié, pour l’année 2024, d’un subside complet de leurs primes d’assurance-maladie, puis d’un subside partiel pour l’année 2025. Il s’ensuit que, jusqu’au 31 décembre 2024, aucune prime d’assurance-maladie ne doit être prise en compte dans leurs charges. Dès le 1er janvier 2025, les primes, subsides déduits, s’élèvent à 165 fr. 45 pour l’appelante, à 30 fr. 95 pour A.________ et à 49 fr. 15 pour B.________.</w:t>
      </w:r>
    </w:p>
    <w:p>
      <w:r>
        <w:rPr>
          <w:b/>
        </w:rPr>
        <w:t>E. 4.5.3</w:t>
      </w:r>
    </w:p>
    <w:p>
      <w:r>
        <w:t>Ensuite, l’appelante et ses enfants ont emménagé dans un nouveau logement en juin 2025. Le loyer, qui s’élevait jusque-là à 1'981 francs, est désormais de 2'355 francs.</w:t>
      </w:r>
    </w:p>
    <w:p>
      <w:r>
        <w:rPr>
          <w:b/>
        </w:rPr>
        <w:t>E. 4.5.4</w:t>
      </w:r>
    </w:p>
    <w:p>
      <w:r>
        <w:t>Enfin, l’appelante a produit des pièces faisant état de l’augmentation des frais de garde des enfants. Pour l’enfant A.________, ces frais sont passés de 138 fr. 50 à 205 francs. Les pièces produites ne permettent toutefois pas de déterminer à quel moment cette augmentation est intervenue. L’on peut toutefois raisonnablement supposer qu’elle a eu lieu au printemps 2025, à l’occasion de l’augmentation de taux et de revenu de l’appelante. Par souci de simplification, afin d'éviter de tenir compte d'une période supplémentaire pour une période de quelques mois uniquement, il sera considéré que cette augmentation est intervenue au même moment que l’augmentation de loyer, soit au mois de juin 2025. Quant aux frais de garde de l’enfant B.________, ils sont passés de 187 fr. 75 à 192 francs. La différence étant minime, ce dernier montant sera retenu pour l’ensemble de la période de calcul des contributions d’entretien.</w:t>
      </w:r>
    </w:p>
    <w:p>
      <w:r>
        <w:rPr>
          <w:b/>
        </w:rPr>
        <w:t>E. 4.6</w:t>
      </w:r>
    </w:p>
    <w:p>
      <w:r>
        <w:t>Au vu de ce qui précède et compte tenu des charges retenues par le premier juge et non contestées par les parties, la situation de celles-</w:t>
      </w:r>
    </w:p>
    <w:p>
      <w:r>
        <w:t>- 22 - ci et de leurs enfants A.________ et B.________ est résumée dans les tableaux ci-dessous :</w:t>
      </w:r>
    </w:p>
    <w:p>
      <w:r>
        <w:rPr>
          <w:b/>
        </w:rPr>
        <w:t>E. 4.6.1</w:t>
      </w:r>
    </w:p>
    <w:p>
      <w:r>
        <w:t>Du 1er septembre au 31 décembre 2024 ADULTE 1 (resp. PARENT GARDIEN) MADAME fr. revenu de l'activité professionnelle 650.70 revenus accessoires autres revenus (rendements de la fortune, rentes, etc.) fr. REVENUS 650.70 fr. base mensuelle selon normes OPF 1'350.00 fr. frais de logement (raisonnables) 1'981.00 fr. - - év. participation enfant(s) 594.30 fr. charge finale de logement 1'386.70 prime d'assurance-maladie (base) frais médicaux non-remboursés autres cotisations sociales frais de repas pris hors du domicile frais de déplacement (domicile &lt;--&gt; lieu de travail) autres dépenses professionnelles dépenses pour objets de stricte nécessité (contribution d'entretien / entretien en faveur de tiers) fr. CHARGES DU MINIMUM VITAL LP 2'736.70 impôts (ICC / IFD) - év. participation enfant(s) charge fiscale finale impôt sur la fortune frais de logement (effectifs) - év. participation enfant(s) charge de logement finale (effective) frais indispensables de formation continue télécommunication (téléphone et internet) assurances privées amortissement des dettes garantie de loyer assistance judiciaire</w:t>
      </w:r>
    </w:p>
    <w:p>
      <w:r>
        <w:t>- 23 - prime d'assurance-maladie (complémentaire) 3e pilier A pour indépendants sans 2e pilier fr. CHARGES DU MINIMUM VITAL DF 2'736.70 fr. - DECOUVERT / DISPONIBLE 2'086.00 ADULTE 2 (resp. PARENT NON GARDIEN) MONSIEUR fr. revenu de l'activité professionnelle 5'284.00 revenus accessoires autres revenus (rendements de la fortune, rentes, etc.) fr. REVENUS 5'284.00 fr. base mensuelle selon normes OPF 1'200.00 fr. frais de logement (raisonnables) 2'306.00 - - fr. droit de visite (MV LP) 80.00 fr. prime d'assurance-maladie (base) 368.65 frais médicaux non-remboursés autres cotisations sociales frais de repas pris hors du domicile frais de déplacement (domicile &lt;--&gt; lieu de fr. travail) 112.00 autres dépenses professionnelles dépenses pour objets de stricte nécessité (contribution d'entretien / entretien en faveur de tiers) fr. CHARGES DU MINIMUM VITAL LP 4'066.65 impôts (ICC / IFD) - - - - impôt sur la fortune frais de logement (effectifs) - - droit de visite (MV DF) frais indispensables de formation continue télécommunication (téléphone et internet) assurances privées</w:t>
      </w:r>
    </w:p>
    <w:p>
      <w:r>
        <w:t>- 24 - amortissement des dettes garantie de loyer assistance judiciaire prime d'assurance-maladie (complémentaire) 3e pilier A pour indépendants sans 2e pilier fr. CHARGES DU MINIMUM VITAL DF 4'066.65 fr. DECOUVERT / DISPONIBLE 1'217.35 ENFANT(S) MINEUR(S) A.________ B.________ fr. fr. base mensuelle selon normes OPF 400.00 400.00 part. aux frais logement du parent fr. fr. 15% gardien 297.15 297.15 prime d'assurance-maladie (base) frais médicaux non remboursés fr. fr. prise en charge par des tiers 138.70 192.00 frais d'écolage / fournitures scolaires frais de déplacement indispensables frais nécessaires de repas hors du domicile fr. fr. MINIMUM VITAL LP 835.85 889.15 impôts (ICC / IFD) part. aux frais de logement (effectifs) prime d'assurance-maladie (complémentaire) télécommunication fr. fr. MINIMUM VITAL DF 835.85 889.15 fr. fr. - allocations familiales ou de formation 322.00 322.00 - revenus de l'enfant fr. fr. COUTS DIRECTS (CD) 513.85 567.15 contribution de prise en charge (en % du 50.00% 50.00% découvert du parent gardien) contribution de prise en charge fr. fr. (montant) 1'043.00 1'043.00 participation à l'excédent fr. fr. ENTRETIEN CONVENABLE (EC) 1'560.00 1'610.00</w:t>
      </w:r>
    </w:p>
    <w:p>
      <w:r>
        <w:t>- 25 - fr. fr. (montant non arrondi) 1'556.85 1'610.15 fr. fr. (répartition proportionnelle des CE) 598.43 618.92 fr. fr. CONTRIBUTION D'ENTRETIEN due 600.00 615.00 Il ressort des tableaux ci-dessus que les entretiens convenables des enfants se montent à un total de 3'170 fr. (1'560 fr. + 1'610 fr.). L’intimé, avec un disponible de 1'217 fr. 35 par mois, n’est pas en mesure de couvrir l’entretien convenable de ses enfants. Il convient ainsi de répartir les ressources disponibles de l’intimé en fonction de l’ampleur des besoins. En conséquence, les contributions dues pour cette période s’élèvent à 600 fr., montant arrondi, pour A.________ et à 615 fr., montant arrondi, pour B.________.</w:t>
      </w:r>
    </w:p>
    <w:p>
      <w:r>
        <w:rPr>
          <w:b/>
        </w:rPr>
        <w:t>E. 4.6.2</w:t>
      </w:r>
    </w:p>
    <w:p>
      <w:r>
        <w:t>Du 1er janvier 2025 au 31 mai 2025 ADULTE 1 (resp. PARENT GARDIEN) MADAME fr. revenu de l'activité professionnelle 1'657.60 revenus accessoires autres revenus (rendements de la fortune, rentes, etc.) fr. REVENUS 1'657.60 fr. base mensuelle selon normes OPF 1'350.00 fr. frais de logement (raisonnables) 1'981.00 fr. - - év. participation enfant(s) 594.30 fr. charge finale de logement 1'386.70 fr. prime d'assurance-maladie (base) 165.45 frais médicaux non-remboursés autres cotisations sociales frais de repas pris hors du domicile frais de déplacement (domicile &lt;--&gt; lieu de travail)</w:t>
      </w:r>
    </w:p>
    <w:p>
      <w:r>
        <w:t>- 26 - autres dépenses professionnelles dépenses pour objets de stricte nécessité (contribution d'entretien / entretien en faveur de tiers) fr. CHARGES DU MINIMUM VITAL LP 2'902.15 impôts (ICC / IFD) - év. participation enfant(s) charge fiscale finale impôt sur la fortune frais de logement (effectifs) - év. participation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2'902.15 fr. - DECOUVERT / DISPONIBLE 1'244.55 ADULTE 2 (resp. PARENT NON GARDIEN) MONSIEUR fr. revenu de l'activité professionnelle 5'284.00 revenus accessoires autres revenus (rendements de la fortune, rentes, etc.) fr. REVENUS 5'284.00 fr. base mensuelle selon normes OPF 1'200.00 fr. frais de logement (raisonnables) 2'306.00 - - fr. droit de visite (MV LP) 80.00 fr. prime d'assurance-maladie (base) 368.65 frais médicaux non-remboursés autres cotisations sociales</w:t>
      </w:r>
    </w:p>
    <w:p>
      <w:r>
        <w:t>- 27 - frais de repas pris hors du domicile frais de déplacement (domicile &lt;--&gt; lieu de fr. travail) 112.00 autres dépenses professionnelles dépenses pour objets de stricte nécessité (contribution d'entretien / entretien en faveur de tiers) fr. CHARGES DU MINIMUM VITAL LP 4'066.65 impôts (ICC / IFD) - - - - impôt sur la fortune frais de logement (effectifs) - - droit de visite (MV DF)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4'066.65 fr. DECOUVERT / DISPONIBLE 1'217.35 ENFANT(S) MINEUR(S) A.________ B.________ fr. fr. base mensuelle selon normes OPF 400.00 400.00 part. aux frais logement du parent fr. fr. 15% gardien 297.15 297.15 fr. fr. prime d'assurance-maladie (base) 30.95 49.15 frais médicaux non remboursés fr. fr. prise en charge par des tiers 138.70 192.00 frais d'écolage / fournitures scolaires frais de déplacement indispensables frais nécessaires de repas hors du domicile</w:t>
      </w:r>
    </w:p>
    <w:p>
      <w:r>
        <w:t>- 28 - fr. fr. MINIMUM VITAL LP 866.80 938.30 impôts (ICC / IFD) part. aux frais de logement (effectifs) prime d'assurance-maladie (complémentaire) télécommunication fr. fr. MINIMUM VITAL DF 866.80 938.30 fr. fr. - allocations familiales ou de formation 322.00 322.00 - revenus de l'enfant fr. fr. COUTS DIRECTS (CD) 544.80 616.30 contribution de prise en charge (en % du 50.00% 50.00% découvert du parent gardien) contribution de prise en charge fr. fr. (montant) 622.30 622.30 participation à l'excédent fr. fr. ENTRETIEN CONVENABLE (EC) 1'170.00 1'240.00 fr. fr. (montant non arrondi) 1'167.10 1'238.60 fr. fr. (répartition proportionnelle des CE) 590.58 626.77 fr. fr. CONTRIBUTION D'ENTRETIEN due 590.00 625.00 Il ressort des tableaux ci-dessus que les entretiens convenables des enfants se montent à un total de 2'410 fr. (1'170 fr. + 1'240 fr.). L’intimé, avec un disponible de 1'217 fr. 35 par mois, n’est pas en mesure de couvrir l’entretien convenable de ses enfants. Il convient ainsi de répartir les ressources disponibles de l’intimé en fonction de l’ampleur des besoins. En conséquence, les contributions dues pour cette période s’élèvent à 590 fr., montant arrondi, pour A.________ et à 625 fr., montant arrondi, pour B.________.</w:t>
      </w:r>
    </w:p>
    <w:p>
      <w:r>
        <w:rPr>
          <w:b/>
        </w:rPr>
        <w:t>E. 4.6.3</w:t>
      </w:r>
    </w:p>
    <w:p>
      <w:r>
        <w:t>Du 1er juin 2025 au 31 mars 2026</w:t>
      </w:r>
    </w:p>
    <w:p>
      <w:r>
        <w:t>- 29 - ADULTE 1 (resp. PARENT GARDIEN) MADAME fr. revenu de l'activité professionnelle 1'657.00 revenus accessoires autres revenus (rendements de la fortune, rentes, etc.) fr. REVENUS 1'657.00 fr. base mensuelle selon normes OPF 1'350.00 fr. frais de logement (raisonnables) 2'355.00 fr. - - év. participation enfant(s) 706.50 fr. charge finale de logement 1'648.50 fr. prime d'assurance-maladie (base) 165.45 frais médicaux non-remboursés autres cotisations sociales frais de repas pris hors du domicile frais de déplacement (domicile &lt;--&gt; lieu de travail) autres dépenses professionnelles dépenses pour objets de stricte nécessité (contribution d'entretien / entretien en faveur de tiers) fr. CHARGES DU MINIMUM VITAL LP 3'163.95 impôts (ICC / IFD) - év. participation enfant(s) charge fiscale finale impôt sur la fortune frais de logement (effectifs) - év. participation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3'163.95 fr. - DECOUVERT / DISPONIBLE 1'506.95</w:t>
      </w:r>
    </w:p>
    <w:p>
      <w:r>
        <w:t>- 30 - ADULTE 2 (resp. PARENT NON GARDIEN) MONSIEUR fr. revenu de l'activité professionnelle 5'284.00 revenus accessoires autres revenus (rendements de la fortune, rentes, etc.) fr. REVENUS 5'284.00 fr. base mensuelle selon normes OPF 1'200.00 fr. frais de logement (raisonnables) 2'306.00 - - fr. droit de visite (MV LP) 80.00 fr. prime d'assurance-maladie (base) 368.65 frais médicaux non-remboursés autres cotisations sociales frais de repas pris hors du domicile frais de déplacement (domicile &lt;--&gt; lieu de fr. travail) 112.00 autres dépenses professionnelles dépenses pour objets de stricte nécessité (contribution d'entretien / entretien en faveur de tiers) fr. CHARGES DU MINIMUM VITAL LP 4'066.65 impôts (ICC / IFD) - - - - impôt sur la fortune frais de logement (effectifs) - - droit de visite (MV DF)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4'066.65</w:t>
      </w:r>
    </w:p>
    <w:p>
      <w:r>
        <w:t>- 31 - fr. DECOUVERT / DISPONIBLE 1'217.35 ENFANT(S) MINEUR(S) A.________ B.________ fr. fr. base mensuelle selon normes OPF 400.00 400.00 part. aux frais logement du parent fr. fr. 15% gardien 353.25 353.25 fr. fr. prime d'assurance-maladie (base) 30.95 49.15 frais médicaux non remboursés fr. fr. prise en charge par des tiers 205.00 192.00 frais d'écolage / fournitures scolaires frais de déplacement indispensables frais nécessaires de repas hors du domicile fr. fr. MINIMUM VITAL LP 989.20 994.40 impôts (ICC / IFD) part. aux frais de logement (effectifs) prime d'assurance-maladie (complémentaire) télécommunication fr. fr. MINIMUM VITAL DF 989.20 994.40 fr. fr. - allocations familiales ou de formation 322.00 322.00 - revenus de l'enfant fr. fr. COUTS DIRECTS (CD) 667.20 672.40 contribution de prise en charge (en % du 50.00% 50.00% découvert du parent gardien) contribution de prise en charge fr. fr. (montant) 753.45 753.45 participation à l'excédent fr. fr. ENTRETIEN CONVENABLE (EC) 1'420.00 1'430.00 fr. fr. (montant non arrondi) 1'420.65 1'425.85 fr. fr. (répartition proportionnelle des CE) 607.56 609.79 fr. fr. CONTRIBUTION D'ENTRETIEN due 605.00 610.00</w:t>
      </w:r>
    </w:p>
    <w:p>
      <w:r>
        <w:t>- 32 - Il ressort des tableaux ci-dessus que les entretiens convenables des enfants se montent à un total de 2'850 fr. (1'420 fr. + 1'430 fr.). L’intimé, avec un disponible de 1'217 fr. 35 par mois, n’est pas en mesure de couvrir l’entretien convenable de ses enfants. Il convient ainsi de répartir les ressources disponibles de l’intimé en fonction de l’ampleur des besoins. En conséquence, les contributions dues pour cette période s’élèvent à 605 fr., montant arrondi, pour A.________, et à 610 fr., montant arrondi, pour B.________.</w:t>
      </w:r>
    </w:p>
    <w:p>
      <w:r>
        <w:rPr>
          <w:b/>
        </w:rPr>
        <w:t>E. 4.6.4</w:t>
      </w:r>
    </w:p>
    <w:p>
      <w:r>
        <w:t>Dès le 1er avril 2026 ADULTE 1 (resp. PARENT GARDIEN) MADAME fr. revenu de l'activité professionnelle 2'072.00 revenus accessoires autres revenus (rendements de la fortune, rentes, etc.) fr. REVENUS 2'072.00 fr. base mensuelle selon normes OPF 1'350.00 fr. frais de logement (raisonnables) 2'355.00 fr. - - év. participation enfant(s) 706.50 fr. charge finale de logement 1'648.50 fr. prime d'assurance-maladie (base) 165.45 frais médicaux non-remboursés autres cotisations sociales frais de repas pris hors du domicile frais de déplacement (domicile &lt;--&gt; lieu de travail) autres dépenses professionnelles dépenses pour objets de stricte nécessité (contribution d'entretien / entretien en faveur de tiers) fr. CHARGES DU MINIMUM VITAL LP 3'163.95 impôts (ICC / IFD) - év. participation enfant(s)</w:t>
      </w:r>
    </w:p>
    <w:p>
      <w:r>
        <w:t>- 33 - charge fiscale finale impôt sur la fortune frais de logement (effectifs) - év. participation enfant(s) charge de logement finale (effective)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3'163.95 fr. - DECOUVERT / DISPONIBLE 1'091.95 ADULTE 2 (resp. PARENT NON GARDIEN) MONSIEUR fr. revenu de l'activité professionnelle 5'284.00 revenus accessoires autres revenus (rendements de la fortune, rentes, etc.) fr. REVENUS 5'284.00 fr. base mensuelle selon normes OPF 1'200.00 fr. frais de logement (raisonnables) 2'306.00 - - fr. droit de visite (MV LP) 80.00 fr. prime d'assurance-maladie (base) 368.65 frais médicaux non-remboursés autres cotisations sociales frais de repas pris hors du domicile frais de déplacement (domicile &lt;--&gt; lieu de fr. travail) 112.00 autres dépenses professionnelles dépenses pour objets de stricte nécessité (contribution d'entretien / entretien en faveur de tiers) fr. CHARGES DU MINIMUM VITAL LP 4'066.65</w:t>
      </w:r>
    </w:p>
    <w:p>
      <w:r>
        <w:t>- 34 - impôts (ICC / IFD) - - - - impôt sur la fortune frais de logement (effectifs) - - droit de visite (MV DF) frais indispensables de formation continue télécommunication (téléphone et internet) assurances privées amortissement des dettes garantie de loyer assistance judiciaire prime d'assurance-maladie (complémentaire) 3e pilier A pour indépendants sans 2e pilier fr. CHARGES DU MINIMUM VITAL DF 4'066.65 fr. DECOUVERT / DISPONIBLE 1'217.35 ENFANT(S) MINEUR(S) A.________ B.________ fr. fr. base mensuelle selon normes OPF 400.00 400.00 part. aux frais logement du parent fr. fr. 15% gardien 353.25 353.25 fr. fr. prime d'assurance-maladie (base) 30.95 49.15 frais médicaux non remboursés fr. fr. prise en charge par des tiers 205.00 192.00 frais d'écolage / fournitures scolaires frais de déplacement indispensables frais nécessaires de repas hors du domicile fr. fr. MINIMUM VITAL LP 989.20 994.40 impôts (ICC / IFD) part. aux frais de logement (effectifs) prime d'assurance-maladie (complémentaire) télécommunication</w:t>
      </w:r>
    </w:p>
    <w:p>
      <w:r>
        <w:t>- 35 - fr. fr. MINIMUM VITAL DF 989.20 994.40 fr. fr. - allocations familiales ou de formation 322.00 322.00 - revenus de l'enfant fr. fr. COUTS DIRECTS (CD) 667.20 672.40 contribution de prise en charge (en % du 50.00% 50.00% découvert du parent gardien) contribution de prise en charge fr. fr. (montant) 545.95 545.95 participation à l'excédent fr. fr. ENTRETIEN CONVENABLE (EC) 1'210.00 1'220.00 fr. fr. (montant non arrondi) 1'213.15 1'218.35 fr. fr. (répartition proportionnelle des CE) 607.37 609.98 fr. fr. CONTRIBUTION D'ENTRETIEN due 605.00 610.00 Il ressort des tableaux ci-dessus que les entretiens convenables des enfants se montent à un total de 2'430 fr. (1'210 fr. + 1'220 fr.). L’intimé, avec un disponible de 1'217 fr. 35 par mois, n’est pas en mesure de couvrir l’entretien convenable de ses enfants. Il convient ainsi de répartir les ressources disponibles de l’intimé en fonction de l’ampleur des besoins. En conséquence, les contributions dues pour cette période s’élèvent à 605 fr., montant arrondi, pour A.________, et à 610 fr., montant arrondi, pour B.________.</w:t>
      </w:r>
    </w:p>
    <w:p>
      <w:r>
        <w:rPr>
          <w:b/>
        </w:rPr>
        <w:t>E. 5.1</w:t>
      </w:r>
    </w:p>
    <w:p>
      <w:r>
        <w:t>Selon l’art. 318 al. 3 CPC, si l’instance d’appel statue à nouveau, elle se prononce sur les frais – soit les frais judiciaires et les dépens (art. 95 al. 1 CPC) – de la première instance. En l’espèce, la décision sur les frais judiciaires et dépens des mesures provisionnelles a été renvoyée à la décision finale, de sorte qu’il n’y a pas lieu d’y revenir.</w:t>
      </w:r>
    </w:p>
    <w:p>
      <w:r>
        <w:t>- 36 -</w:t>
      </w:r>
    </w:p>
    <w:p>
      <w:r>
        <w:rPr>
          <w:b/>
        </w:rPr>
        <w:t>E. 5.2</w:t>
      </w:r>
    </w:p>
    <w:p>
      <w:r>
        <w:t>Les frais judiciaires de deuxième instance sont arrêtés à 600 fr. pour l’émolument forfaitaire de décision (art. 65 al. 2 TFJC). L’appelante obtient presque gain de cause, dans la mesure où elle requérait une pension mensuelle de 630 fr. pour chaque enfant dès le 1er août 2025 et que celles-ci ont été fixées à 610 fr. dès le 1er juin 2025. Il se justifie dès lors de faire supporter l’entier des frais judiciaires à l’intimé (art. 106 al. 1 CPC). Le fait qu'une partie gagne ou perde à concurrence de quelques pourcents n'est en effet pas pris en considération (TF 4A_171/2021 du 27 avril 2021 consid. 5.2 ; TF 5D_182/2017 du 31 octobre 2018 consid. 4.2.3) Vu l’ampleur de la procédure, la charge des dépens de deuxième instance doit être évaluée à 3'000 fr. (art. 3 al. 2, 7, 19 al. 2 et 20 al. 2 TDC [tarif des dépens en matière civile du 23 novembre 2010 ; BLV 270.11.6]). A ce titre, l’intimé versera la somme de 3'000 fr. à Me Luisa Bottarelli, conseil d’office de l’appelante (TF 4A_106/2021 du 8 août 2022 consid. 3.4).</w:t>
      </w:r>
    </w:p>
    <w:p>
      <w:r>
        <w:rPr>
          <w:b/>
        </w:rPr>
        <w:t>E. 5.3.1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 stagiaire (art. 2 al. 1 let. a et b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w:t>
      </w:r>
    </w:p>
    <w:p>
      <w:r>
        <w:t>- 37 - 2018 consid. 3.2.2.3 ; TF 5D_4/2016 du 26 février 2016 consid. 4.3.3 et les réf. citées).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w:t>
      </w:r>
    </w:p>
    <w:p>
      <w:r>
        <w:rPr>
          <w:b/>
        </w:rPr>
        <w:t>E. 5.3.2</w:t>
      </w:r>
    </w:p>
    <w:p>
      <w:r>
        <w:t>En l’espèce, le conseil de l’appelante, Me Luisa Bottarelli, a indiqué dans sa liste des opérations avoir consacré 12 heures 41 au dossier. Ce décompte ne peut être admis tel quel. Les opérations des 10 juillet et 13 octobre 2025 intitulées « bordereaux » et « bordereau audience appel » de douze minutes chacune doivent être retranchées. En effet, la confection d’un bordereau de pièces relève d’un travail de pur secrétariat et n’a pas à être supportée par l’assistance judiciaire (parmi d’autres : CACI 31 mai 2022/289 consid. 15.3.1), sauf s’il est complexe (CCUR 24 juin 2016/130), ce qui n’est pas le cas en l’espèce, les bordereaux en question ne comportant que trois et quatre pièces. En outre, il convient de tenir compte de la durée effective de l’audience du 14 octobre 2025, à savoir une heure. En définitive, le temps de travail admissible pour l’exécution de ce mandat est de 11 heures et 18 minutes. Au tarif horaire de 180 fr.</w:t>
      </w:r>
    </w:p>
    <w:p>
      <w:r>
        <w:t>- 38 - (art. 2 al. 1 let. a RAJ), le défraiement de Me Luisa Bottarelli pour ses honoraires doit ainsi être arrêté à 2'034 fr. (180 fr. x 11 heures 18), montant auquel il convient d’ajouter le forfait de vacation par 120 fr., des débours par 40 fr. 68 (2% x 2'034 fr. [art. 3bis al. 1 RAJ]) ainsi que la TVA à 8.1% sur l’ensemble, soit 177 fr. 77 (8.1% x 2'194 fr. 70 fr.), pour un total de 2'372 fr. 45. Cette indemnité sera versée à Me Luisa Bottarelli si les dépens de deuxième instance ne peuvent être obtenus (art. 122 al. 2 CPC).</w:t>
      </w:r>
    </w:p>
    <w:p>
      <w:r>
        <w:rPr>
          <w:b/>
        </w:rPr>
        <w:t>E. 5.3.3</w:t>
      </w:r>
    </w:p>
    <w:p>
      <w:r>
        <w:t>Sous réserve du recouvrement des dépens (art. 122 al. 2 CPC), la bénéficiaire de l’assistance judiciaire sera tenue au remboursement de l’indemnité à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Par ces motifs, la Juge unique de la Cour d’appel civile prononce : I. L’appel est partiellement admis. II. Le dispositif de l’ordonnance de mesures provisionnelles rendue le 12 juin 2025 par le Président du Tribunal civil de l’arrondissement de Lausanne est réformé aux chiffres IV et II [recte : V] de son dispositif et par l’ajout des chiffres IVbis et Vbis, comme il suit : IV. constate que le montant assurant l’entretien convenable d’A.________, née le [...] 2019, s’élève à :</w:t>
      </w:r>
    </w:p>
    <w:p>
      <w:r>
        <w:t>- 39 - - 1'560 fr. (mille cinq cent soixante francs) par mois pour la période du 1er septembre au 31 décembre 2024 ; - 1'170 fr. (mille cent septante francs) par mois pour la période du 1er janvier 2025 au 31 mai 2025 ; - 1'420 fr. (mille quatre cent vingt francs) par mois pour la période du 1er juin 2025 au 31 mars 2026 ; - 1'210 fr. (mille deux cent dix francs) par mois dès le 1er avril 2026. IVbis. dit que C.________ contribuera à l’entretien de sa fille A.________, née le [...] 2019, par le régulier versement, d’avance le premier jour de chaque mois en mains de Q.________, d’une pension mensuelle, allocations familiales non comprises et dues en sus, de : - 600 fr. (six cents francs) par mois, pour la période du 1er septembre au 31 décembre 2024 ; - 590 fr. (cinq cent nonante francs) par mois, pour la période du 1er janvier 2025 au 31 mai 2025 ; - 605 fr. (six cent cinq francs) par mois, dès le 1er juin 2025. II. [recte : V] constate que le montant assurant l’entretien convenable de B.________, né le [...] 2021, s’élève à : - 1'610 fr. (mille six cent dix francs) par mois pour la période du 1er septembre au 31 décembre 2024 ; - 1'240 fr. (mille deux cent quarante francs) par mois pour la période du 1er janvier 2025 au 31 mai 2025 ; - 1'430 fr. (mille quatre cent trente francs) par mois pour la période du 1er juin 2025 au 31 mars 2026 ; - 1'220 fr. (mille deux cent vingt francs) par mois dès le 1er avril 2026. Vbis. dit que C.________ contribuera à l’entretien de son fils B.________, né le [...] 2021, par le régulier versement, d’avance le premier jour de chaque mois en mains de Q.________, d’une</w:t>
      </w:r>
    </w:p>
    <w:p>
      <w:r>
        <w:t>- 40 - pension mensuelle, allocations familiales non comprises et dues en sus, de : - 615 fr. (six cent quinze francs) par mois, pour la période du 1er septembre au 31 décembre 2024 ; - 625 fr. (six cent vingt-cinq francs) par mois, pour la période du 1er janvier 2025 au 31 mai 2025 ; - 610 fr. (six cent dix francs) par mois, dès le 1er juin 2025. L’ordonnance est confirmée pour le surplus. III. Les frais judiciaires de deuxième instance, arrêtés à 600 fr. (six cents francs), sont mis à la charge de l’intimé C.________. IV. L’intimé C.________ doit verser à Me Luisa Bottarelli, conseil d’office de l’appelante, la somme de 3'000 fr. (trois mille francs) à titre de dépens de deuxième instance. Si Me Luisa Bottarelli ne peut pas recouvrer les dépens, son indemnité d’office est arrêtée à 2'372 fr. 45 (deux mille trois cent septante-deux francs et quarante-cinq centimes). V. Sous réserve du recouvrement des dépens, la bénéficiaire de l’assistance judiciaire est tenue au remboursement de l’indemnité allouée à son conseil d’office mise provisoirement à la charge de l’Etat, dès qu’elle sera en mesure de le faire. VI. L’arrêt est exécutoire. La juge unique : La greffière :</w:t>
      </w:r>
    </w:p>
    <w:p>
      <w:r>
        <w:t>- 41 - Du Le présent arrêt, dont la rédaction a été approuvée à huis clos, est notifié en expédition complète à : - Me Luisa Bottarelli (pour Q.________), - M. C.________, personnellement. et communiqué, par l'envoi de photocopies, à : - M. le Président du Tribunal civil de l’arrondissement de Lausanne ; - l’Unité évaluation et missions spécifiques de la Direction générale de l’enfance et de la jeunesse ; - l’Unité d’appui juridique (UAJ) de la Direction générale de l’enfance et de la jeunesse (DGEJ).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