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JS23.053846 vom 7. Oktober 2024</w:t>
      </w:r>
    </w:p>
    <w:p>
      <w:r>
        <w:t>VD Tribunal cantonal, 2024-10-07, FR</w:t>
      </w:r>
    </w:p>
    <w:p>
      <w:r>
        <w:rPr>
          <w:b/>
        </w:rPr>
        <w:t xml:space="preserve">Quelle: </w:t>
      </w:r>
      <w:r>
        <w:t>https://mcp.opencaselaw.ch/entscheid/vd_gerichte_JS23.053846</w:t>
      </w:r>
    </w:p>
    <w:p>
      <w:r>
        <w:t>FR: VD_GERICHTE JS23.053846 du 7 octobre 2024</w:t>
      </w:r>
    </w:p>
    <w:p>
      <w:r>
        <w:t>IT: VD_GERICHTE JS23.053846 del 7 ottobre 2024</w:t>
      </w:r>
    </w:p>
    <w:p>
      <w:pPr>
        <w:pStyle w:val="Heading2"/>
      </w:pPr>
      <w:r>
        <w:t>Erwägungen</w:t>
      </w:r>
    </w:p>
    <w:p>
      <w:r>
        <w:rPr>
          <w:b/>
        </w:rPr>
        <w:t>E. 8</w:t>
      </w:r>
    </w:p>
    <w:p>
      <w:r>
        <w:t>décembre 2023/492). 3.1.2 Dans le cadre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5A_445/2014 du 28 août 2014 consid. 2.1). 3.1.3 Les faits notoires ne doivent être ni allégués ni prouvés (art. 151 CPC ; ATF 135 III 88 consid. 4.1). Même le Tribunal fédéral peut les prendre d'office en considération (ATF 128 III 4 consid. 4c/bb, in JdT 2002 I 294) ; dans cette mesure, les faits notoires sont soustraits à l'interdiction des nova. En revanche, les faits qui ne sont pas notoires sont des faits nouveaux, qui ne sont admissibles qu'aux conditions applicables aux nova</w:t>
      </w:r>
    </w:p>
    <w:p>
      <w:r>
        <w:t>- 11 - (TF 5A_719/2018 du 12 avril 2019 consid. 3.2.1 et 3.2.3).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135 III 88 consid. 4.1), à l'instar par exemple des indications figurant au registre du commerce, accessibles par internet (ATF138 II 557 consid. 6.2 ; TF 4A_639/2023 – destiné à la publication – du 3 avril 2024 consid. 2.2 et 2.3 et les nombreuses réf. citées). 3.2 3.2.1 En l’occurrence, lors de l’audience du 19 janvier 2024, la présidente a indiqué qu’elle rendrait une décision, sans audience supplémentaire, dès que les parties auraient produit les pièces complémentaires relatives à leurs charges. L’appelant s’étant exécuté en dernier le 15 mars 2024, les débats principaux ont dès lors été clos à cette date. 3.2.2 Les pièces de forme (procuration, ordonnance litigieuse et enveloppe ayant contenu cette dernière) et la pièce introduite en première instance (soit l’avis de prime de l’intimée du 26 août 2023, pièce n° 53) produites par l’appelant sont recevables en procédure de deuxième instance. L’appelant a par ailleurs produit le courrier qu’il avait envoyé à la présidente le 10 mai 2024 et son annexe, qui sont des vrais nova recevables devant la juridiction de deuxième instance. De surcroît, lors de l’audience du 21 août 2024, il s’est prévalu de plusieurs vrais nova recevables, soit une facture du CMS du 9 août 2024, accompagnée d’une attestation relative au prix mensuel moyen de protections hygiéniques, ainsi que la facture de ses primes d’assurance maladie du 5 juillet 2024, tout en alléguant que ladite prime et ses frais médicaux avaient augmenté depuis la reddition de l’ordonnance litigieuse.</w:t>
      </w:r>
    </w:p>
    <w:p>
      <w:r>
        <w:t>- 12 - 3.2.3 Par ailleurs, l’appelant invoque le fait que son épouse était titulaire de la raison individuelle « A.________ » (inscrite le 28 mars 2013 et radiée depuis le 20 avril 2023), exposant qu’il ignorait son existence lors de la procédure de première instance et que l’intimée n’en aurait jamais fait part, en violation de son obligation de renseigner. A l’appui de ses explications, il se prévaut d’un extrait du registre du commerce. Aussi, s’agissant d’un fait notoire, l’existence de la raison individuelle précitée doit être prise en compte par la Juge de céans. 3.2.4 3.2.4.1 L’appelant argue également que l’intimée aurait été au bénéfice d’un subside à l’assurance maladie en 2023, de sorte que l’on pourrait en déduire que celle-ci percevrait également un subside pour l’année 2024, lequel devrait être déduit de sa prime d’assurance maladie. L’octroi d’un subside pour l’année 2023 et sa possible répétition en 2024 sont des pseudo nova. Pour fonder son argument, l’appelant se réfère à la pièce n° 53, laquelle avait été produite le 16 janvier 2024 par sa conjointe et dont il avait eu connaissance durant la procédure de première instance. Il n’expose néanmoins pas les raisons pour lesquelles l’octroi de subsides en 2023 et 2024 serait des faits qui n’auraient pas pu être introduits en première instance déjà. Partant, ces pseudo nova sont irrecevables en procédure d’appel. 3.2.4.2 Pour sa part, l’intimée allègue qu’elle aurait effectué une demande de subside et qu’elle n’aurait pas reçu de réponse, de sorte qu’on ne pouvait déduire de ses charges ladite subvention. Pour preuve de ses assertions, elle produit un courrier du 26 mars 2024 de l’Office vaudois de l’assurance maladie (pièce n° 105), aux termes duquel cet office accuse bonne réception des éléments transmis par l’intéressée le 25 janvier 2024, lui octroie un délai au 26 avril 2024 pour transmettre certaines pièces afin de déterminer dans quelle mesure son aide pouvait être modifiée et lui indique qu’à défaut de nouvelles, une décision formelle de suppression avec effet au 31 décembre 2023 lui sera notifiée.</w:t>
      </w:r>
    </w:p>
    <w:p>
      <w:r>
        <w:t>- 13 - Si la pièce n° 105 est un vrai nova, elle sert principalement à établir des pseudo nova, soit le fait qu’une demande de subside a vraisemblablement été effectuée en date du 25 janvier 2024 par l’intimée et le fait que cette dernière a probablement bénéficié d’un subside dès le 1er janvier 2024 (l’office précité faisant référence à une aide qui pourrait être modifiée et à une décision formelle de suppression). Il n’est cependant pas admissible d'invoquer ou d'introduire en appel un moyen de preuve nouveau (vrai nova) pour prouver ainsi un fait qui, en faisant preuve de la diligence nécessaire (art. 317 al. 1 let. b CPC), aurait déjà pu être présenté en première instance (pseudo nova ; cf. arrêt ZK 12 366 du</w:t>
      </w:r>
    </w:p>
    <w:p>
      <w:r>
        <w:rPr>
          <w:b/>
        </w:rPr>
        <w:t>E. 8.1</w:t>
      </w:r>
    </w:p>
    <w:p>
      <w:r>
        <w:t>S’agissant de l’appelant, celui-ci a produit sa nouvelle prime d’assurance maladie dès le mois d’août 2024, laquelle s’élève à 389 fr. 85 (après l’octroi d’un subside cantonal de 100 fr.). Il y a lieu d’en tenir compte.</w:t>
      </w:r>
    </w:p>
    <w:p>
      <w:r>
        <w:rPr>
          <w:b/>
        </w:rPr>
        <w:t>E. 8.2</w:t>
      </w:r>
    </w:p>
    <w:p>
      <w:r>
        <w:t>De même, l’appelant a établi, par pièces, des frais mensuels indispensables relatifs à des protections hygiéniques de 406 fr. dès le mois d’août 2024. Ce poste sera partant ajouté à son budget, compte tenu de son état de santé et des développements contenus à cet égard dans l’ordonnance litigieuse, lesquels ne sont pas contestés par les parties et auxquels il est renvoyé. 9. 9.1 S’agissant de la méthode de calcul des contributions d’entretien, la présidente a tenu compte du minimum vital du droit de la famille entre le 1er janvier et le 31 mars 2024, ainsi que dès l’imputation d’un revenu hypothétique à l’intimée (soit depuis le 1er décembre 2024 dans l’ordonnance attaquée). En revanche, entre le 1er avril et le 30 novembre 2024, la situation financière ne permettait pas de prendre en compte les impôts des parties, de sorte que le calcul a été limité au minimum vital du droit des poursuites. Dans la mesure où les parties n’ont pas critiqué cette manière de faire et que les modifications opérées dans les considérants qui précèdent ne justifient pas de s’en écarter, il sera appliqué la méthode du minimum vital du droit de la famille entre le 1er janvier et le 31 mars 2024,</w:t>
      </w:r>
    </w:p>
    <w:p>
      <w:r>
        <w:t>- 31 - ainsi que dès le 1er juillet 2024, soit dès la reprise d’une activité hypothétique par l’intimée. En revanche, c’est la méthode du minimum vital stricte qui sera appliquée entre le 1er avril et le 30 juin 2024. 9.2 Aussi, du 1er janvier au 31 mars 2024, les charges de l’intimée s’élèvent à 2'072 fr. 45 (1'200 fr. de minimum de base + 457 fr. 45 de prime d’assurance maladie + 150 fr. de frais de recherches d’emploi + 265 fr. de charge d’impôts). Le montant de son déficit est donc de 1'352 fr. 25, au regard de son revenu de 720 fr. 20. S’agissant de l’appelant, sa situation pour cette période correspond à celle retenue dans l’ordonnance litigieuse. Partant, compte tenu d’un revenu de 6'060 fr. 50 et d’un minimum vital du droit de la famille de 4'103 fr. 10, son disponible s’élève à 1'957 fr. 40. Après avoir pris en charge le déficit de 1'352 fr. 25 de l’intimée, il reste à l’appelant un excédent de 605 fr. 15. Compte tenu d’une répartition par moitié dudit excédent, l’intimée a dès lors droit à une contribution d’entretien arrondie à 1'655 fr. (1'352 fr. 25 + [605 fr. 15 / 2]) entre le 1er janvier et le 31 mars 2024. 9.3 Du 1er avril au 30 juin 2024, les charges du minimum vital LP de l’intimée ascendent à 1'207 fr. 45 (600 fr. de montant de base + 457 fr. 45 de prime d’assurance maladie + 150 fr. de frais pour des recherches d’emploi). Partant, son budget accuse un déficit de 487 fr. 25, eu égard à son revenu de 720 fr. 20. Pour ce qui est de l’appelant, sa situation est similaire à celle retenue dans l’ordonnance entreprise, de sorte qu’avec un revenu de 6'060 fr. 50 et un minimum vital du droit des poursuites de 3'893 fr. 10, son disponible s’élève à 2'167 fr. 40. Après avoir couvert le déficit de l’intimée, il reste un excédent de 1'680 fr. 15 à l’appelant. Après sa répartition par moitié, la contribution d’entretien due à l’intimée doit ainsi être arrêtée à une somme arrondie de 1'327 fr. (487 fr. 25 + [1'680 fr. 15 / 2]) du 1er avril au 30 juin 2024. 9.4 Pour le mois de juillet 2024, les charges de l’intimée s’élèvent à 4'116 fr. 80 (1'200 fr. de montant de base + 1'215 fr. de loyer hypothétique + 457 fr. 45 de prime d’assurance maladie + 264 fr. de frais de transport + 217 fr. de frais de repas + 763 fr. 35 pour les impôts). Dès</w:t>
      </w:r>
    </w:p>
    <w:p>
      <w:r>
        <w:t>- 32 - lors, son budget présente un déficit de 226 fr. 80, compte tenu du revenu hypothétique de 3'890 francs. S’agissant de l’appelant, sa situation pour cette période correspond à celle retenue dans l’ordonnance litigieuse. Au vu d’un revenu de 6'060 fr. 50 et d’un minimum vital du droit de la famille de 4'103 fr. 10, son disponible s’élève ainsi à 1'957 fr. 40. Après avoir couvert le déficit de l’intimée, l’appelant bénéficie d’un excédent de 1'730 fr. 60. Ledit excédent devant être partagé par moitié, l’intimée a droit à une contribution d’entretien arrondie à 1'092 fr. (226 fr. 80 + [1'728 fr. 50 / 2]) pour le mois de juillet 2024. 9.5 Finalement, dès le 1er août 2024, la situation de l’appelant s’est modifiée. Ses charges élargies du droit de la famille s’élevant désormais à 4'477 fr. 10 (1'200 fr. de montant de base + 1'150 fr. de frais de logement + 389 fr. 85 de prime d’assurance maladie + 100 fr. de frais médicaux non remboursés + 562 fr. 25 pour la location d’un lit de soin [80 fr.] et d’un fauteuil roulant [60 fr.] ainsi que pour des frais d’aide au ménage [225 fr. 15], de Secutel [49 fr.] et de CAT [148 fr. 10] + 406 fr. pour des frais de protection hygiénique + 459 fr. de frais de repas + 210 fr. d’impôts) et eu égard à un revenu de 6'060 fr. 50, son disponible s’élève à 1'583 fr. 40. Quant à l’intimée, le montant de ses charges est de 4'053 fr. 25 (1'200 fr. de montant de base + 1'215 fr. de loyer hypothétique + 457 fr. 45 de prime d’assurance maladie + 264 fr. de frais de transport + 217 fr. de frais de repas + 700 fr. de charge fiscale). Elle accuse dès lors un découvert de 163 fr. 25, au regard de son revenu hypothétique de 3'890 francs. Après avoir assuré la prise en charge du déficit de l’intimée, l’appelant dispose d’un excédent de 1'420 fr. 15. Après sa répartition par moitié, l’intimée a donc droit à une contribution d’entretien arrondie à 873 fr. (163 fr. 25 + [1'420 fr. 15 / 2]) dès le 1er août 2024. 10. 10.1 En définitive, l’appel est partiellement admis et l’ordonnance litigieuse réformée en ce sens que l’appelant est astreint à contribuer à l’entretien de l’intimée par des contributions mensuelles de 1'655 fr. du 1er</w:t>
      </w:r>
    </w:p>
    <w:p>
      <w:r>
        <w:t>- 33 - janvier au 31 mars 2024, de 1'327 fr. du 1er avril au 30 juin 2024, de 1'092 fr. pour le mois de juillet 2024 et de 873 fr. dès le 1er août 2024. 10.2 10.2.1 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10.2.2 En l’occurrence, on peut confirmer la fixation et la répartition des frais de première instance ressortant de l’ordonnance querellée. Il n’y a en effet pas à percevoir de frais, la procédure de mesures protectrices de l’union conjugale étant gratuite (cf. art. 37 al. 3 CDPJ [Code du 12</w:t>
      </w:r>
    </w:p>
    <w:p>
      <w:r>
        <w:t>- 34 - janvier 2010 de droit privé judiciaire vaudois ; BLV 211.02]), ni à allouer de dépens. 10.2.3 S’agissant des frais de deuxième instance, les arguments de l’appelant, aux termes desquels il conviendrait de mettre intégralement les frais et les dépens à la charge de l’intimée dans la mesure où celle-ci n’aurait pas renseigné à satisfaction l’autorité de première instance sur sa situation personnelle et financière, ce qui aurait contraint l’appelant à faire appel, ne convainquent pas. En effet, les points de l’ordonnance entreprise ayant été corrigés dans le présent arrêt l’ont été essentiellement en raison de vrais nova survenus ensuite du 15 mars 2024. On ne saurait donc retenir que la procédure de deuxième instance a été causée par un prétendu comportement abusif de l’intimée en première instance. Compte tenu des diminutions partielles des contributions d’entretien allouées initialement par la présidente, lesquelles varient pour chaque période, et au vu du fait que l’appelant a pris une conclusion en suppression complète des contributions d’entretien en faveur de son épouse, il y a lieu de partager en équité les frais par moitié entre les parties. Aussi, les frais judiciaires, arrêtés à 600 fr. (cf. art. 65 al. 2 TFJC [tarif des frais judiciaires civils du 28 septembre 2010 ; BLV 270.11.5]), sont mis à la charge de l’appelant par 300 fr. et à la charge de l’intimée par 300 francs. Dès lors que les parties bénéficient toutes deux de l’assistance judiciaire pour la procédure de deuxième instance, les frais judiciaires mis à leur charge seront provisoirement supportés par l’Etat (cf. art. 122 al. 1 let. b CPC). 10.2.4 Vu l’issue de la procédure de deuxième instance, les dépens en procédure d’appel sont compensés. 10.3 10.3.1 En leur qualité de conseils d’office des parties, Me Lorena Montagna et Me Franck-Olivier Karlen ont respectivement droit à une rémunération équitable pour leurs opérations et débours dans la procédure d’appel (cf. art. 122 al. 1 let. a CPC), fixée en considération de</w:t>
      </w:r>
    </w:p>
    <w:p>
      <w:r>
        <w:t>- 35 - l’importance de la cause, de ses difficultés, de l’ampleur du travail et du temps qu’ils y ont consacré ; le juge apprécie l’étendue des opérations nécessaires pour la conduite du procès (art. 2 al. 1 let. a RAJ). 10.3.2 Dans sa liste des opérations du 6 septembre 2024, Me Montagna a indiqué avoir consacré 12 heures et 40 minutes au dossier d'appel, cette durée étant admissible au regard de la nature du litige et de sa difficulté. Il s'ensuit qu'au tarif horaire de 180 fr., l'indemnité de Me Montagna doit être fixée à 2'643 fr. 70, soit 2'280 fr. à titre d'honoraires (12 heures et 40 minutes x 180 fr.), 120 fr. de forfait pour une vacation, 45 fr. 60 de débours (2 %) et 198 fr. 10 de TVA, laquelle est appliquée sur le tout (8.1 % de 2'445 fr. 60). 10.3.3 Dans sa liste des opérations du 21 août 2024, Me Karlen a indiqué avoir consacré 19 heures et 50 minutes au dossier d'appel, étant précisé que 7 heures et 20 minutes de ce total ont été effectués par un avocat stagiaire. Cette durée peut être admise, eu égard à la nature de la cause. Il s'ensuit qu'au tarif horaire de 180 fr., l'indemnité dévolue à l’avocat breveté doit être fixée à 2'480 fr. 90, soit 2'250 fr. à titre d'honoraires (12 heures et 30 minutes x 180 fr.), 45 fr. de débours (2 %) et 185 fr. 90 de TVA, laquelle est appliquée sur le tout (8.1 % de 2'295 fr.). Pour ce qui est de l’indemnité de l’avocat stagiaire, elle s’élève à 975 fr. 95, soit 806 fr. 65 à titre d’honoraires (7 heures et 20 minutes X 110 fr.), 80 fr. de forfait de vacation, 16 fr. 15 de dépens (2 %) et 73 fr. 15 de TVA, laquelle est appliquée sur le tout (8.1 % de 902 fr. 80). Par conséquent, l’indemnité d’office de Me Karlen s’élève à 3'456 fr. 85 (2'480 fr. 90 + 975 fr. 95). 10.4 Les bénéficiaires de l’assistance judiciaire sont tenus au remboursement des frais judiciaires de deuxième instance leur incombant et de l’indemnité allouée à leur conseil d’office respectif mis</w:t>
      </w:r>
    </w:p>
    <w:p>
      <w:r>
        <w:t>- 36 -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est partiellement admis. II. L’ordonnance de mesures protectrices de l’union conjugale du 24 mai 2024 est réformée à son chiffre I comme il suit : « astreint F.________ à contribuer à l’entretien de Z.________, par le régulier versement d’une pension mensuelle, payable d’avance le 5 de chaque mois à cette dernière, de : - de 1'655 fr. (mille six cent cinquante-cinq francs) du 1er janvier au 31 mars 2024 ; - de 1'327 fr. (mille trois cent vingt-sept francs) du 1er avril au 30 juin 2024 ; - de 1'092 fr. (mille nonante-deux francs) pour le mois de juillet 2024 et ; - de 873 fr. (huit cent septante-trois francs) dès et y compris le 1er août 2024. » L’ordonnance est maintenue pour le surplus.</w:t>
      </w:r>
    </w:p>
    <w:p>
      <w:r>
        <w:t>- 37 - III. Les frais judiciaires de deuxième instance, arrêtés à 600 fr. (six cents francs), sont mis à la charge de l’appelant F.________ par 300 fr. (trois cents francs) et de l’intimée Z.________ par 300 fr. (trois cents francs), lesdits frais étant laissés provisoirement à la charge de l’Etat. IV. Les dépens de deuxième instance sont compensés. V. L’indemnité d’office de Me Lorena Montagna, conseil de l’appelant F.________, est arrêtée à 2'643 fr. 70 (deux mille six cent quarante-trois francs et septante centimes), TVA et débours compris. VI. L’indemnité d’office de Me Franck-Olivier Karlen, conseil de l’intimée Z.________, est arrêtée à 3'456 fr. 85 (trois mille quatre cent cinquante-six francs et huitante-cinq centimes), TVA et débours compris. VII. Les bénéficiaires de l’assistance judiciaire, l’appelant F.________ et l’intimée Z.________, sont tenus au remboursement des frais judiciaires et des indemnités aux conseils d’office, laissés provisoirement à la charge de l’Etat, dès qu’ils seront en mesure de le faire. VIII. L’arrêt est exécutoire. La juge unique : La greffière :</w:t>
      </w:r>
    </w:p>
    <w:p>
      <w:r>
        <w:t>- 38 - Du Le présent arrêt, dont la rédaction a été approuvée à huis clos, est notifié en expédition complète à : - Me Lorena Montagna (pour M. F.________), - Me Franck-Olivier Karlen (pour Mme Z.________),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13</w:t>
      </w:r>
    </w:p>
    <w:p>
      <w:r>
        <w:t>mars 2014 du Tribunal cantonal bernois consid. 7.3.1). Or, tel que déjà indiqué ci-dessus (cf. consid. 3.2.4.1 supra), on ne perçoit pas les motifs pour lesquels les faits précités n’auraient pas pu être introduits par les parties et traités au cours de la procédure de première instance. En effet, l’appelant était en mesure de requérir la production par l’intimée de toutes pièces en lien avec l’octroi de subsides. Quant à l’intimée, elle aurait pu spontanément transmettre tous les éléments susceptibles de démontrer qu’elle avait effectué une demande, sans avoir encore reçu de réponse, et qu’elle n’aurait vraisemblablement plus droit à un subside en 2024. Partant, la pièce n° 105 doit être déclarée irrecevable et il n’en sera pas tenu compte. 3.2.4.3 Il découle de ce qui précède que le grief de l’appelant, selon lequel les charges de l’intimée devraient être réduites du montant du subside, peut d’ores et déjà être rejeté. 3.2.5 L’appelant fait encore valoir que la présidente aurait cherché de son propre chef le domicile légal de l’intimée dès le 1er avril 2024. Sa conjointe n’aurait cependant jamais allégué qu’elle était inscrite dans la commune [...] dès cette date. La première juge aurait dès lors établi les faits de manière erronée et ne pouvait pas retenir cet élément.</w:t>
      </w:r>
    </w:p>
    <w:p>
      <w:r>
        <w:t>- 14 - Certes, l’intimée a indiqué, dans ses déterminations du 16 janvier 2024, qu’elle était sans domicile fixe et était à la recherche d’un petit appartement dans la région d’ [...], voire en direction de [...] pour un loyer mensuel de 1'500 fr. (cf. allégués nnos 83 et 84). Elle n’a en revanche jamais fait état d’un quelconque changement de domicile lors de la procédure de première instance. La question de savoir si ce fait devrait être considéré comme étant notoire pour la présidente – laquelle a vraisemblablement pu prendre connaissance de renseignements ressortant du registre cantonal des personnes – pourrait se poser. Il n’y a toutefois pas lieu d’y répondre. En effet, le changement de domicile de l’intimée survenu le 1er avril 2024 est un vrai nova en deuxième instance, les débats de première instance ayant été clos le 15 mars 2024. Partant, ce fait ayant été allégué valablement par les parties dans leurs écritures de deuxième instance, il est recevable devant la Juge de céans. Il en sera donc tenu compte dans le cadre de la procédure d’appel. 3.2.6 Finalement, outre des pièces de forme (soit un courrier de l’autorité de céans et le suivi track and trace de sa réponse), l’intimée a produit la confirmation de son inscription auprès de la [...] du 11 juillet 2024, la liste des hébergements en chambre simple ne dépassant pas 80 fr. par nuit de [...] et la liste de ses recherches d’emploi soumise à l’Office régional de placement pour le mois de juin 2024. Il s’agit de vrais nova recevables en deuxième instance. 4.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C’est dans ce cadre que la Juge de céans a requis la production de la pièce n° 51, soit toutes pièces établissant les revenus de l’intimée dès le 1er avril 2024. Il en a été tenu compte dans la mesure de leur utilité.</w:t>
      </w:r>
    </w:p>
    <w:p>
      <w:r>
        <w:t>- 15 - 5. 5.1 L’appelant se plaint du revenu hypothétique de l’intimée, qui devrait, d’après lui, être imputé à un taux d’activité de 100 % dès la séparation des parties en décembre 2023. 5.2 5.2.1 L’art. 176 al. 1 ch. 1 CC (Code civil suisse du 10 décembre 1907 ; RS 210)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TF 5A_935/2021 du 19 décembre 2022 consid. 3.1). 5.2.2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réf. citées). 5.2.3 Le revenu du conjoint comprend non seulement le revenu de l'emploi, mais aussi le revenu en remplacement de l'emploi (comme les prestations de l'assurance chômage), les revenus de la fortune, les prestations de retraite (en particulier les rentes LPP) et les prestations d’assurances sociales (ATF 147 III 265 consid. 7.1, in JdT 2022 II 347 ; TF 5A_730/2020 du 21 juin 2021 consid. 5.1.3).</w:t>
      </w:r>
    </w:p>
    <w:p>
      <w:r>
        <w:t>- 16 - 5.2.4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sur le tout : TF 5A_88/2023 du 19 septembre 2023 consid. 3.3.2).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TF 5A_1065/2021 précité consid. 5.1).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 5.3 5.3.1 En l’occurrence, l’instruction a permis d’établir que l’intimée a bénéficié d’indemnités de chômage entre les mois de janvier et de juin 2024. En effet, elle a produit ses décomptes d’indemnités de chômage</w:t>
      </w:r>
    </w:p>
    <w:p>
      <w:r>
        <w:t>- 17 - pour les mois d’avril à juin 2024 (pièce n° 51), dont il ressort que son délai-cadre s’étend du 4 janvier 2024 au 3 janvier 2026. Par ailleurs, par courrier du 1er juillet 2024, la Caisse cantonale de chômage l’a informée que son droit aux indemnités prenait fin dès le 12 juin 2024 (pièce n° 51). Aussi, du 1er janvier au 31 juin 2024, il y a lieu de tenir compte du revenu effectif perçu par l’intimée, et non pas de l’absence de tout revenu (comme dans l’ordonnance entreprise) ou d’un revenu hypothétique (tel que requis par l’appelant, étant d’ores et déjà précisé qu’un délai d’adaptation de six mois doit être accordé à l’intimée durant cette période, comme discuté ci-après [cf. consid. 5.3.3.3 infra]). L’intimée a reçu des indemnités complètes nettes à concurrence de 795 fr. 60 au mois d’avril 2024, respectivement de 831 fr. 65 au mois de mai 2024. Pour ce qui est du mois de juin 2024, ses indemnités partielles se sont élevées à 253 fr. 10. Partant, en moyenne, entre les mois de janvier et de mai 2024 (période durant laquelle lesdites indemnités étaient pleinement versées), ces dernières ascendaient à 813 fr. 60 ([795 fr. 60 + 831 fr. 65] / 2). Les indemnités de chômage se sont dès lors élevées, en moyenne, à 720 fr. 20 par mois entre janvier et juin 2024 ([(813 fr. 60 x 5) + 253 fr. 10] / 6), montant qui sera retenu à titre de revenu mensuel net de l’intimée durant cette période. 5.3.2 Dès le 1er avril 2024, la présidente a ajouté au budget de l’intimée un loyer hypothétique de 1'215 fr., sans encore lui imputer de revenu (effectif ou hypothétique). Sur ce point, l’appelant fait valoir que sa conjointe garderait l’enfant des amis chez qui elle logerait gratuitement plusieurs jours par semaine. D’après lui, son épouse bénéficierait ainsi d’un avantage pécuniaire – soit l’absence de paiement de loyer –, qui constituerait un revenu. De surcroît, il soutient qu’un loyer hypothétique ne pourrait pas être retenu en faveur de l’intimée. Il ressort des déclarations du 21 août 2024 de l’intimée que, depuis le 1er avril 2024, celle-ci loge effectivement gratuitement chez un couple d’amis deux jours par semaine et qu’en échange, elle s’occupe de leur enfant pendant la durée de son séjour. Elle précise encore que, pour</w:t>
      </w:r>
    </w:p>
    <w:p>
      <w:r>
        <w:t>- 18 - le reste de la semaine, sa témoin de mariage l’héberge à titre gratuit et qu’elle se rend chez un autre ami compatriote durant le weekend. Force est ainsi de constater que l’intimée effectue en effet une activité, non négligeable, qui, bien qu’elle ne soit pas directement rémunérée, est compensée par la mise à disposition d’un logement deux jours par semaine. Cela a pour conséquence, d’une part, qu’on ne peut retenir que l’intéressée n’aurait aucun frais de loyer. Ceux-ci sont en réalité acquittés par une prestation en nature (soit la garde d’un enfant). Il n’y a dès lors pas à lui imputer, dès le 1er avril 2024, un loyer hypothétique, mais bien un loyer effectif pour deux jours par semaine, étant relevé qu’aucun frais de loyer supplémentaire n’a à être pris en compte dans la mesure où l’intimée est apparemment logée gratuitement par sa témoin de mariage et son ami compatriote pour le reste de la semaine. D’autre part, on doit admettre que l’intimée bénéficie d’une rémunération indirecte (soit la mise à disposition d’un logement) pour le service rendu à son couple d’amis et que cet avantage pécuniaire doit être intégré à ses revenus dès le 1er avril 2024. Cela étant, les frais de loyer correspondant à cette rémunération, il est partant inutile de chiffrer précisément le montant de ces deux postes, lesquels se compensent. 5.3.3 5.3.3.1 S’agissant du revenu hypothétique à 50 % imputé à l’intimée dès le 1er décembre 2024, l’appelant doit être suivi dans ses explications. En effet, d’après la juge de première instance, l’intimée n’est pas en incapacité de travailler compte tenu de son état de santé, ce qui n’est pas contesté par les parties. Par ailleurs, bien que celle-ci soit actuellement âgée de 58 ans, ne dispose d'aucune formation particulière et n’ait jamais travaillé depuis son arrivée en Suisse, elle a trouvé un emploi – comme intérimaire par le biais de l'agence de placement [...] – et l'a conservé pendant plus d'un an, entre 2021 et 2022. Du reste, elle a été en mesure de travailler à des taux élevés, soit à environ 77 % entre les</w:t>
      </w:r>
    </w:p>
    <w:p>
      <w:r>
        <w:t>- 19 - mois de juillet et de décembre 2021, respectivement à 79 % entre les mois de janvier et d’octobre 2022. C’est sur cette base que la présidente a retenu, à bon droit, que l’on pouvait attendre de l’intimée qu'elle reprenne une activité lucrative en tant qu'intérimaire au sein d'une agence de placement, aucune circonstance particulière ne l'empêchant de travailler. Dans la suite de son raisonnement, la présidente a toutefois considéré que, compte tenu de son âge, l’intimée n’aurait à reprendre une activité lucrative qu’à un taux partiel de 50 %. C’est le lieu de rappeler que lorsqu'on ne peut plus sérieusement compter sur une reprise de la vie commune – tel que cela est le cas en l’occurrence –, l'époux dispensé de fournir des prestations en nature à l'union conjugale doit en principe épuiser sa capacité de travail ainsi libérée (ATF 148 III 358 consid. 5 ; TF 5A_1065/2021 du 2 mai 2023 consid. 5.3). On ne peut s’écarter du principe selon lequel une activité à plein temps est exigible seulement lorsque la partie concernée s’occupe d’enfants communs, selon le modèle des degrés scolaires. Pour le reste, il convient de tenir compte des critères détaillés ci-dessus (cf. consid. 5.2.4 supra), étant souligné que ce sont les circonstances concrètes du cas qui sont décisives et non des présomptions généralisantes (ATF 147 III 249 consid. 3.4.4, in JdT 2021 II 195). En particulier, l’âge en tant que tel ne constitue pas un critère permettant abstraitement de considérer que la reprise d’une activité professionnelle est ou non exigible. Il n’existe ainsi pas de limite d’âge absolue au-delà de laquelle un époux ne pourrait pas augmenter son taux d’activité (Stoudmann, Le divorce en pratique, 2e éd., Lausanne 2023, pp. 70 et 71 et les réf. citées). Or, en l’espèce, l’ordonnance entreprise n’expose pas en quoi l’âge de l’intimée l’empêcherait concrètement d’exercer une activité à plein temps. En effet, le seul motif de son âge avancé, invoqué de manière toute générale, n’est pas un critère suffisant pour justifier une limitation de la capacité de travail. Du reste, les bonnes capacités de l’intimée ont été soulignées par la première juge, notamment le fait que celle-ci avait été capable d’être engagée, respectivement de travailler à des taux d’activité importants, ceci alors qu’elle n’avait jamais travaillé depuis son arrivée en Suisse.</w:t>
      </w:r>
    </w:p>
    <w:p>
      <w:r>
        <w:t>- 20 - De surcroît, c’est à juste titre que l’appelant a relevé que l’intimée avait été en mesure d’exercer une activité lucrative à des taux de 70 à 80 % durant la vie commune, alors qu’elle s’occupait en sus de son conjoint, atteint d’une infirmité. On doit ainsi reconnaître que, depuis la séparation, celle-ci n’ayant plus à prendre soin de son époux, elle est encore plus disponible pour une activité professionnelle qu’en 2021 et 2022. L’intimée elle-même considère d’ailleurs qu’elle est capable d’exercer une activité à 100 %. Il ressort en effet des décomptes des indemnités de chômage pour les mois d’avril à de juin 2024 que celle-ci a requis l’octroi desdites indemnités sur la base d’une activité professionnelle exercée à temps plein. Il résulte de ce qui précède que l’intimée est en mesure de travailler à un taux de 100 %. Il convient ainsi de lui imputer un revenu hypothétique à plein temps en tant qu’intérimaire au sein d’une agence de placement. 5.3.3.2 Les parties n’ont pas contesté le calcul effectué par la première juge, qui retenait qu’à un taux d’activité de 50 %, le revenu mensuel net de l’intimée s’élevait à 1'945 francs. Dès lors, on se limitera à adapter le calcul effectué par la première juge et à retenir qu’à 100 %, le revenu mensuel net hypothétique de l’intimée s’élève à 3'890 fr. (1'945 fr. x 2). Il est précisé à toutes fins utiles que, dans la mesure où il a été retenu que l’intimée devait exercer une activité professionnelle à 100 % en qualité d’intérimaire, on ne saurait ajouter à son revenu hypothétique l’avantage pécuniaire que celle-ci retire de son arrangement avec ses amis (soit l’absence de paiement d’un loyer). Il n’est en effet pas exigible d’elle de travailler à plein temps et de s’occuper, en sus, d’un enfant deux jours par semaine. 5.3.3.3 S’agissant du délai d’adaptation de six mois octroyé par la présidente, celui-ci est adéquat au regard de l’éloignement du marché du</w:t>
      </w:r>
    </w:p>
    <w:p>
      <w:r>
        <w:t>- 21 - travail de l’intimée depuis la fin de l’année 2022, ainsi que de son absence de toute expérience professionnelle avant 2021. Toutefois, ce délai doit courir dès la séparation des parties, à la fin du mois de décembre 2023, et non dès la reddition de l’ordonnance litigieuse. En effet, l’intimée s’étant inscrite au chômage au début du mois de janvier 2024 à un taux de 100 %, il était manifeste pour elle qu’elle avait à s’adapter à son changement de situation en cherchant un travail et en devenant le plus possible indépendante financièrement. Partant, le revenu hypothétique de 3'890 fr. est imputé à l’intimée dès le 1er juillet 2024. 5.3.3.4 Pour le surplus, l’appelant expose que le fait que l’intimée était titulaire d’une entreprise individuelle aurait dû être porté à la connaissance de la première juge, ce qui lui aurait permis de considérer différemment les opportunités de retrouver du travail de l’intimée dans les meilleurs délais et à un taux d’activité plus important. Néanmoins, compte tenu des développements qui précèdent (cf. consid. 5.3.3.1 à 5.3.3.2 supra), il n’y a pas lieu d’examiner ces arguments, lesquels n’exercent aucune influence sur le revenu hypothétique imputé à l’intimé retenu par la Juge de céans. 5.4 En définitive, du 1er janvier au 30 juin 2024, le revenu effectif de l’intimée s’élève à 720 fr. 20 – étant rappelé qu’il n’y a pas à déterminer et, partant, à ajouter de montant à titre de revenu pour la garde de l’enfant de ses amis entre le 1er avril et le 30 juin 2024 (cf. consid. 5.3.2 supra). Dès le 1er juillet 2024, il convient en revanche de lui imputer un revenu hypothétique net de 3'890 francs. 6. 6.1 Pour arrêter les contributions en droit de la famille, il y a lieu de se fonder sur la méthode en deux étapes avec répartition de l’excédent, sauf situations très particulières dans lesquelles son</w:t>
      </w:r>
    </w:p>
    <w:p>
      <w:r>
        <w:t>- 22 - application ne ferait aucun sens, comme le cas de situations financières exceptionnellement favorables (ATF 147 III 301 consid. 4.3 ; ATF 147 III 293 consid. 4.5 in fine ; ATF 147 III 265 consid. 6.6 in fine ; SJ 2021 I 316). 6.2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6.3 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t>- 23 - 6.4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6.5 6.5.1 Entre le 1er janvier et le 31 mars 2024, la situation des parties est par conséquent la suivante : 6.5.2 Entre le 1er avril et le 30 juin 2024, le budget des parties est le suivant :</w:t>
      </w:r>
    </w:p>
    <w:p>
      <w:r>
        <w:t>- 24 - 6.5.3 Du 1er juillet au 31 juillet 2024, la situation des parties se présente comme il suit :</w:t>
      </w:r>
    </w:p>
    <w:p>
      <w:r>
        <w:t>- 25 - 6.5.4 Dès le 1er août 2024, le budget des parties se présente ainsi : 7. 7.1 7.1.1 S’agissant des charges de l’intimée, l’appelant fait valoir que ce serait à tort que la première juge a pris en compte un loyer hypothétique de 1'215 fr. avec un minimum vital de base de 1'200 fr. (pour une personne vivant seule), ceci en raison du nouveau domicile légal à [...] de l’intimée le 1er avril 2024. En effet, celle-ci vit avec des amis et ne paie pas de loyer. Il conviendrait dès lors de ne retenir aucune charge de loyer et un minimum vital de base de 850 fr., soit la moitié du minimum de base de 1'700 fr. prévu pour deux personnes vivant en couple. 7.1.2 7.1.2.1 La pratique consistant à ne prendre en compte, pour le calcul du minimum vital du débirentier vivant en concubinage que la moitié du montant mensuel de base prévu pour le couple est conforme à la jurisprudence et ce indépendamment de la participation effective du</w:t>
      </w:r>
    </w:p>
    <w:p>
      <w:r>
        <w:t>- 26 - concubin aux charges du ménage (TF 5A_708/2022 du 2 mars 2023 consid. 4.2 et les réf. citées). La répartition du montant de base LP par moitié est absolue et résulte du seul fait que les charges de base du débiteur sont inférieures en raison de la vie commune (TF 5A_1068/2021 du 30 août 2022 consid. 3.2.1 ; TF 5A_855/2017 du 11 avril 2018 consid. 3.1). Le montant de base défini pour les conjoints, réduit de moitié, s’applique aux concubins. La condition pour qu’une communauté domestique soit considérée de la même manière qu’un mariage est qu’elle soit fondée sur un partenariat. Ce n'est qu'en présence d'une telle communauté que l'on peut admettre que les deux personnes contribuent – proportionnellement à leur capacité économique (cf. ATF 114 III 12 consid. 3 p. 15 s.) ou à parts égales (cf. ATF 128 III 159) – non seulement aux frais de logement, mais aussi aux dépenses pour l'alimentation ou les activités culturelles (ATF 132 III 483 consid. 4.2). Si le ménage commun d’un débiteur n’a pas la nature d’un partenariat, par exemple si le débiteur vit avec un enfant majeur ou avec ses propres parents, il n’est pas admissible de se référer au montant de base pour un couple. Il faut alors tenir compte de la communauté domestique, le cas échéant, en procédant à une petite déduction du montant de base d’une personne seule afin de tenir compte de la participation effective du colocataire aux coûts communs du ménage. Cette participation équitable doit être estimée compte tenu des possibilités financières du colocataire (Stoudmann, op. cit., pp. 160 et 161 et les réf. citées). 7.1.2.2 De pratique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5A_638/2023 du 23 février 2024 consid. 4.1 et les nombreuses réf. citées).</w:t>
      </w:r>
    </w:p>
    <w:p>
      <w:r>
        <w:t>- 27 - Selon la jurisprudence, il n'est pas arbitraire de tenir compte d'un loyer hypothétique pour une durée transitoire, le temps que la partie concernée trouve un logement. Hormis cette exception – qui ne peut concerner qu'une période transitoire (étant précisé qu'une période supérieure à une année ne saurait être qualifiée de transitoire, en particulier si la partie concernée n'a pas effectué de démarches pour se trouver un logement durant cette période) – seuls les frais de logement effectifs ou raisonnables doivent être pris en compte et, en l'absence de telles charges, il appartient à la personne concernée de faire valoir ses frais de logement effectifs dès la conclusion d'un contrat de bail (TF 5A_638/2023 précité consid. 4.1 et les nombreuses réf. citées, dont le TF 5A_405/2019 du 24 février 2020 consid. 5.3, publié in FamPra.ch 2020 p. 428). 7.1.3 7.1.3.1 En l’occurrence, tel que cela a déjà été établi ci-dessus (cf. consid. 5.3.2 supra), il n’y a pas lieu de tenir compte d’un loyer hypothétique entre le 1er avril et le 30 juin 2024, sans qu’il ne soit toutefois nécessaire de chiffrer le montant du loyer effectif de l’intimée dès cette date. En revanche, dès le 1er juillet 2024, il est attendu de l’intimée qu’elle travaille à un taux de 100 %, de sorte que, dès cette date, on peut admettre l’imputation d’un loyer hypothétique de 1'215 francs. En effet, d’une part, elle ne sera plus en mesure de prendre en charge, deux jours par semaine, l’enfant de son couple d’amis, de sorte qu’elle ne pourra continuer à profiter de leur logement et n’aura plus de frais de loyer effectifs à ce titre. D’autre part, dans la mesure où un revenu hypothétique à 100 % doit être imputé à l’intimée dès le 1er juillet 2024, on doit considérer que celle-ci dispose des moyens financiers suffisants pour avoir son propre logement. On relève à cet égard que l’intéressée est actuellement à la recherche d’un logement et s’est inscrite auprès de la [...] pour y parvenir. En application de la jurisprudence susmentionnée (cf. consid. 7.1.2.2 supra), il n’est dès lors pas arbitraire de retenir un loyer</w:t>
      </w:r>
    </w:p>
    <w:p>
      <w:r>
        <w:t>- 28 - hypothétique de 1'215 fr. pour une durée transitoire, le temps que l’intimée trouve un logement, dès le 1er juillet 2024. 7.1.3.2 S’agissant du montant de base dès le 1er avril 2024, l’intimée ne peut être considérée comme étant dans une situation comparable à celle de conjoints ou de concubins vis-à-vis des différentes personnes chez qui elle loge. Il y a dès lors lieu de se fonder sur le montant de base de 1'200 fr. pour une personne vivant seule et de le réduire afin de tenir compte de la participation effective de ses amis aux coûts communs des ménages. A cet égard, l’intimée semble être nourrie par ses amis, celle-ci ayant indiqué, durant son audition du 21 août 2024, leur acheter parfois à manger à titre de remerciement. De même, il est vraisemblable que l’intimée ne contribue pas, ou peu, aux frais de logement (entretien, dépenses pour l’éclairage, le gaz, l’électricité), ses amis lui rendant service en l’accueillant temporairement avant que celle-ci ne retrouve une indépendance financière. En revanche, il est probable que l’intimée prenne elle-même en charge ses frais d’habillement, de linge, de soin corporel et de santé ainsi que ses frais culturels, rien au dossier ne permettant de retenir le contraire. Aussi, en équité, on prendra en compte la moitié de la base mensuelle de 1'200 fr., soit 600 fr., dans le budget de l’intimée dès le 1er avril 2024. Au contraire, dès le 1er juillet 2024, un revenu et un loyer hypothétiques devant être imputés à l’intimée, c’est un montant de base pour une personne vivant seule de 1'200 fr. qu’il y a lieu de retenir. 7.2 7.2.1 Il convient également d’adapter les charges professionnelles et les impôts de l’intimée dès le 1er juillet 2024. En effet, en cas d’imputation d’un revenu hypothétique, il se justifie de tenir compte des charges hypothétiques qui seront nécessaires à l’acquisition de ce revenu, comme les frais de transport ou de repas (CACI 8 janvier 2021/10 ; Juge délégué CACI 4 octobre 2021/480 ; CACI 8 mars 2022/111) ou la charge d’impôt calculée sur le revenu hypothétique (CACI 12 mai 2022/251 ; Juge unique CACI 25 juillet 2022/387).</w:t>
      </w:r>
    </w:p>
    <w:p>
      <w:r>
        <w:t>- 29 - 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 (Juge délégué CACI 4 juin 2018/332 ; Juge délégué CACI 4 mai 2011/65). Ainsi, ces frais peuvent être fixés à 238 fr. 70 par mois en tenant compte d’un forfait journalier de 11 fr. et d’une moyenne de 21,7 jours (CACI 17 juin 2020/260 ; CACI 7 décembre 2021/585 ; il n’y a pas lieu de retenir 220 jours travaillés par année sur la base des forfaits fiscaux pour calculer les frais de transport et nourriture : Juge délégué CACI 4 mars 2022/116). Lorsque la situation financière est particulièrement serrée, on peut retenir un montant journalier de 9 fr. (CACI 8 janvier 2021/10 ; CACI 6 septembre 2022/454). Il est admissible de s’en tenir aussi à la moyenne de 10 fr. (TF 5A_803/2021 du 18 mars 2022 c. 3.2). De tels frais de repas ne sont cependant comptabilisés que s’ils correspondent à une nécessité et impliquent des dépenses supérieures à celles de repas pris à domicile (CACI 7 octobre 2021/489 ; Juge unique CACI 19 janvier 2023/18). 7.2.2 En l’occurrence, dès le 1er juillet 2024, un montant de 217 fr. de frais de repas sera pris en compte, représentant un montant de 10 fr. par repas et par jour travaillé (10 fr. x 21.7). Quant aux frais de transports professionnels, le montant de 264 fr. arrêté par la présidente sera repris, dans la mesure où il correspond au prix mensuel d'un abonnement de transports publics Mobilis permettant à son titulaire de se déplacer dans tout le canton de Vaud et que la fréquence des déplacements entrepris importe peu. Pour ce qui est de la charge fiscale, déterminée au moyen d’un calculateur intégré aux tableaux ci-dessus (cf. consid. 6.5 supra), celle-ci doit être arrêtée à 265 fr. entre le 1er janvier et le 31 mars 2024, compte tenu d’une contribution d’entretien de 1'655 fr. et d’un revenu mensuel net de 720 fr. 20. Pour le mois de juillet 2024, elle s’élève à 763 fr. 35, eu égard à un revenu hypothétique de 3'890 fr. et à une contribution d’entretien de 1'093 francs. Enfin, dès le 1er août 2024, elle ascende à 700</w:t>
      </w:r>
    </w:p>
    <w:p>
      <w:r>
        <w:t>- 30 - fr. eu égard à une contribution d’entretien de 873 fr. et du revenu hypothétique précité. Il n’est en revanche pas nécessaire de déterminer la charge fiscale du 1er avril au 30 juin 2024, la méthode du minimum vital du droit des poursuites étant applicable pour cette période, tel que cela sera établi ci-dessous (cf. consid. 9.1 infra).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