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JS23.004619 vom 8. Januar 2024</w:t>
      </w:r>
    </w:p>
    <w:p>
      <w:r>
        <w:t>VD Tribunal cantonal, 2024-01-08, FR</w:t>
      </w:r>
    </w:p>
    <w:p>
      <w:r>
        <w:rPr>
          <w:b/>
        </w:rPr>
        <w:t xml:space="preserve">Quelle: </w:t>
      </w:r>
      <w:r>
        <w:t>https://mcp.opencaselaw.ch/entscheid/vd_gerichte_JS23.004619</w:t>
      </w:r>
    </w:p>
    <w:p>
      <w:r>
        <w:t>FR: VD_GERICHTE JS23.004619 du 8 janvier 2024</w:t>
      </w:r>
    </w:p>
    <w:p>
      <w:r>
        <w:t>IT: VD_GERICHTE JS23.004619 del 8 gennaio 2024</w:t>
      </w:r>
    </w:p>
    <w:p>
      <w:pPr>
        <w:pStyle w:val="Heading2"/>
      </w:pPr>
      <w:r>
        <w:t>Erwägungen</w:t>
      </w:r>
    </w:p>
    <w:p>
      <w:r>
        <w:rPr>
          <w:b/>
        </w:rPr>
        <w:t>E. 3.1.1</w:t>
      </w:r>
    </w:p>
    <w:p>
      <w:r>
        <w:t>L’appelante reproche à la décision attaquée de lui avoir interdit de déplacer le lieu de résidence d’I.F.________ à [...]. Elle fait valoir que l’intimé n’aurait manifesté que peu d’intérêt envers son enfant depuis sa naissance et qu’elle aurait passé de nombreuses périodes avec son fils en [...] en 2022. L’appelante considère être le parent de référence de l’enfant, son taux d’activité de 80 %, puis son chômage, lui permettant de s’occuper personnellement de son fils de manière plus importante que l’intimé, qui travaille à plein temps. Il serait en outre clair qu’I.F.________, âgé d’à peine 3 ans, serait davantage attaché à sa mère qu’à son père. Partant, il serait dans l’intérêt d’I.F.________ de pouvoir déménager avec l’appelante en [...]. Ce serait donc à tort que la première juge a considéré que le déménagement de l’enfant dans ce pays serait contraire à son bien-être. Les douze liaisons aériennes hebdomadaires reliant Genève à [...] permettraient de maintenir sans difficulté les liens entre I.F.________ et son père. L’appelante relève en outre que l’intimé exerce principalement son activité professionnelle à domicile, ce qui lui offrirait une grande marge de manœuvre pour organiser son travail et, partant, l’exercice des relations personnelles avec son fils. Le jeune âge d’I.F.________ constituerait également un élément plaidant en faveur de son</w:t>
      </w:r>
    </w:p>
    <w:p>
      <w:r>
        <w:t>- 16 - déménagement à l’étranger, l’enfant n’ayant pas encore débuté son cursus scolaire. La volonté de l’appelante de retourner vivre en [...] ne serait ni irréfléchie ni prématurée. A cet égard, l’intéressée fait en particulier valoir qu’elle est au chômage et ne parvient pas à retrouver un emploi en Suisse, de sorte qu’il serait parfaitement cohérent qu’elle ait décidé de saisir l’opportunité qui lui a été donnée de travailler à [...]. Le projet de déménagement en [...] serait mûr, l’appelante exposant avoir cherché et obtenu une place en crèche pour I.F.________ et bénéficier d’une solution de logement dans un appartement indépendant situé dans la maison de ses parents. L’appelante souligne n’avoir saisi la présidente de sa requête en autorisation de déplacement du lieu de résidence de l’enfant qu’une fois les modalités précitées réglées, démontrant le caractère réfléchi de sa démarche. Il s’ensuivrait que la présidente ne pouvait retenir que le projet professionnel en [...] s’apparenterait à un alibi.</w:t>
      </w:r>
    </w:p>
    <w:p>
      <w:r>
        <w:rPr>
          <w:b/>
        </w:rPr>
        <w:t>E. 3.1.2</w:t>
      </w:r>
    </w:p>
    <w:p>
      <w:r>
        <w:t>L’intimé reproche pour sa part à l’ordonnance attaquée de ne pas avoir formellement instauré une garde alternée des parties sur leur fils. Le régime de garde mis en œuvre par les parties depuis leur séparation s’apparenterait du reste à une garde alternée, l’intimé ayant son fils quelque 40 % du temps. Toutes les conditions justifiant la pérennisation, respectivement la formalisation de ce mode de prise en charge, seul à même de sauvegarder les intérêts d’I.F.________ selon l’intimé, seraient réunies. L’intimé souligne que l’appelante vit depuis le 1er octobre 2023 dans un appartement de deux pièces et demie où I.F.________ ne dispose donc pas de sa propre chambre, ce qui s’opposerait à une garde exclusive de l’appelante sur l’enfant.</w:t>
      </w:r>
    </w:p>
    <w:p>
      <w:r>
        <w:rPr>
          <w:b/>
        </w:rPr>
        <w:t>E. 3.2.1</w:t>
      </w:r>
    </w:p>
    <w:p>
      <w:r>
        <w:t>L’art. 301a al. 1 CC – applicable par renvoi de l’art. 176 al. 3 CC –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w:t>
      </w:r>
    </w:p>
    <w:p>
      <w:r>
        <w:t>- 17 - de protection de l’enfant lorsque le nouveau lieu de résidence se trouve à l’étranger (art. 301a al. 2 let. a CC) ou quand le déménagement a des conséquences importantes pour l’exercice de l’autorité parentale par l’autre parent et pour les relations personnelles (art. 301a al. 2 let. b CC).</w:t>
      </w:r>
    </w:p>
    <w:p>
      <w:r>
        <w:rPr>
          <w:b/>
        </w:rPr>
        <w:t>E. 3.2.2</w:t>
      </w:r>
    </w:p>
    <w:p>
      <w:r>
        <w:t>L’exigence d’une autorisation ne concerne que le changement de lieu de résidence de l’enfant et non celui des parents. L’autorité parentale conjointe ne doit pas priver de facto les parents de leur liberté d’établissement (art. 24 Cst.) en les empêchant de déménager (ATF 142 III 481 consid. 2.6 ; TF 5A_916/2019 du 12 mars 2020 consid. 3.1 et la référence citée, in SJ 2020 I 375). On ne peut ainsi pas imposer au parent qui a la garde de l’enfant et qui souhaite déménager de rester en Suisse avec celui-ci, quand bien même cette solution serait la meilleure pour l’enfant, car cela restreindrait de manière excessive le droit à l’autodétermination du parent désireux de partir (arrêt de l’Obergericht du canton de Berne du 22 mai 2014, in FamPra.ch 2014 p. 1098).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loc. cit. et les autres références citées).</w:t>
      </w:r>
    </w:p>
    <w:p>
      <w:r>
        <w:rPr>
          <w:b/>
        </w:rPr>
        <w:t>E. 3.2.3</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w:t>
      </w:r>
    </w:p>
    <w:p>
      <w:r>
        <w:t>- 18 -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références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3.3.1</w:t>
      </w:r>
    </w:p>
    <w:p>
      <w:r>
        <w:t>La présidente a relevé que la conclusion de l’appelante tendant à être autorisée à déménager avec son fils en [...], prise le jour- même de l’audience, a surpris tant l’autorité que l’intimé. Elle a considéré qu’autoriser l’appelante à quitter sans délai le territoire suisse avec l’enfant I.F.________ pour rejoindre l’[...] de manière définitive n’était pas</w:t>
      </w:r>
    </w:p>
    <w:p>
      <w:r>
        <w:t>- 19 - dans l’intérêt de l’enfant, qui perdrait alors le lien qu’il a actuellement avec son père. La présidente a rappelé que l’enfant, âgé de trois ans, était particulièrement jeune et avait besoin de contacts réguliers avec le parent non-gardien pour construire avec une relation solide avec celui-ci. Permettre à sa mère de l’emmener loin de son père reviendrait à briser les liens qui se sont tissés entre le père et l’enfant ces trois dernières années, notamment parce que celui-ci ne serait pas capable de comprendre les raisons d’une telle coupure soudaine de contacts réguliers. En d’autres termes, le déplacement du lieu de résidence de l’enfant à l’étranger serait prématuré. Cela serait d’autant plus vrai que la volonté de l’appelante de retourner en [...] avec son fils apparaissait irréfléchie, l’intéressée n’en ayant pas fait état avant le jour de l’audience. Par ailleurs, le projet professionnel de l’appelante dans le pays précité s’apparenterait davantage à un alibi, l’emploi auquel elle prétendait étant proposé par une école où l’une de ses sœurs est employée. En définitive, un départ d’I.F.________ à l’étranger apparaissait prématuré au regard du jeune âge de l’enfant, qui ne devait pas être privé de l’un de ses parents, ce qui serait concrètement le cas si l’appelante devait l’emmener en [...] alors même qu’il voit actuellement son père de façon soutenue. Partant, il n’y avait pas lieu d’autoriser l’appelante à déplacer de lieu de résidence de l’enfant en [...]. S’agissant de la garde de l’enfant, la première juge a considéré que son intérêt commandait qu’il soit pris en charge au maximum par l’un de ses parents personnellement. I.F.________ fréquentait certes la crèche cinq jours par semaine afin de permettre à sa mère d’être pleinement apte au placement ; l’enfant était toutefois très jeune, de sorte qu’il avait encore un besoin accru de sa mère au quotidien, laquelle s’en était majoritairement occupée depuis sa naissance, bien que le père tienne une place importante dans la vie de son fils, en particulier depuis la séparation des parties. Par ailleurs, l’appelante, au chômage, était davantage disponible pour se consacrer personnellement à l’enfant. Dans ces circonstances, la prise en charge d’I.F.________ convenue par les parties depuis leur séparation devait être maintenue, la garde de l’enfant étant confiée à la mère.</w:t>
      </w:r>
    </w:p>
    <w:p>
      <w:r>
        <w:t>- 20 -</w:t>
      </w:r>
    </w:p>
    <w:p>
      <w:r>
        <w:rPr>
          <w:b/>
        </w:rPr>
        <w:t>E. 3.3.2</w:t>
      </w:r>
    </w:p>
    <w:p>
      <w:r>
        <w:t>On relèvera d’emblée que le raisonnement de la présidente, tendant à interdire à l’appelante de déplacer le lieu de résidence de son fils à l’étranger, tout en lui confiant sa garde, est contraire au droit, dès lors qu’il porte atteinte à la liberté d’établissement de l’intéressée. La solution de la première juge revient en effet à imposer, de facto, à l’appelante, désireuse de s’expatrier en [...], de demeurer en Suisse. Comme vu ci-dessus, lorsque l’un des titulaires de l’autorité parentale souhaite déménager à l’étranger avec l’enfant et que l’autre titulaire s’y oppose, l’alternative qui s’offre au juge est la suivante : confier la garde au parent qui quitte le pays – en autorisant donc le déménagement de l’enfant – ou à celui qui demeure en Suisse, en optant pour la solution préservant au mieux l’intérêt de l’enfant. Pour ces mêmes raisons, la garde alternée que l’intimé – dont l’attitude tendant à requérir, dans sa réponse sur appel, de la juge unique qu’elle instaure, respectivement formalise d’office une garde alternée d’I.F.________ alors même qu’il n’a pas fait appel de l’ordonnance, interpelle – appelle de ses vœux ne saurait entrer en ligne de compte, l’appelante ayant décidé de retourner vivre en [...], ce qui s’oppose de manière évidente à une garde alternée d’I.F.________. A cet égard, on relèvera qu’il importe en réalité peu de savoir si l’intimé, respectivement la présidente, pouvait ou devait s’attendre à la volonté de retour en [...] de l’appelante ; le fait est que l’intéressée a pris cette décision, laquelle relève de sa liberté d’établissement. Il convient en définitive de prendre acte du projet d’expatriation de l’appelante et d’examiner auprès duquel de ses parents les intérêts d’I.F.________ seraient préservés au mieux. On l’a vu, le point de départ de cette analyse réside dans le modèle de prise en charge actuelle d’I.F.________. L’intimé soutient que l’appelante n’est pas le parent de référence de l’enfant, dont les parties se partagent la prise en charge à raison de 60% pour l’appelante et de 40 % pour l’intimé. L’intimé doit être suivi sur ce point. En effet, bien que l’appelante ait la garde de son fils, celui-ci est auprès de son père trois matins sur quatre, de même qu’il est pris en charge par son père deux jours sur cinq après la crèche et qu’il passe trois nuits sur quatre chez lui,</w:t>
      </w:r>
    </w:p>
    <w:p>
      <w:r>
        <w:t>- 21 - les parties s’étant en outre partagé les périodes de fermeture de la crèche de façon égale. L’enfant étant pris en charge par des tiers la journée, force est d’admettre que la solution de garde exercée par les parties depuis leur séparation s’apparente en effet à une garde alternée. Pour rappel, ce mode de garde correspond à la situation dans laquelle les parents se partagent la garde de l’enfant d’une façon alternée pour des périodes plus ou moins égales et une égalité parfaite n’est pas exigée (TF 5A_991/2019 du 19 janvier 2021 consid. 5.1.1 ; TF 5A_844/2019 du 17 septembre 2020 consid. 3.2.2 ; TF 5A_821/2019 du 14 juillet 2020 consid. 4.1 ; TF 5A_200/2019 du 29 janvier 2020 consid. 3.1.2). Aussi la situation dans laquelle un parent s’occupe d’un enfant à raison de 60 % et l’autre à raison de 40 % doit-elle être considérée comme une garde alternée (TF 5A_722/2020 du 13 juillet 2021, in FamPra.ch 2021 p. 1103). Le fait que l’appelante s’occupe de son fils le lundi en journée depuis le mois d’août 2023 ne suffit pas à lui seul à modifier l’analyse qui précède, la prise en charge étendue de l’enfant par son père ayant en particulier été maintenue. Les parties étant toute deux disposées à continuer de prendre en charge leur fils, la situation de départ doit être qualifiée de neutre. Partant, il convient de déterminer la solution de garde la plus à même de sauvegarder les intérêts de l’enfant, selon les critères pertinents en la matière, lesquels seront examinés ci-après.</w:t>
      </w:r>
    </w:p>
    <w:p>
      <w:r>
        <w:rPr>
          <w:b/>
        </w:rPr>
        <w:t>E. 3.3.3</w:t>
      </w:r>
    </w:p>
    <w:p>
      <w:r>
        <w:t>Le fait que les parties disposent toutes deux de compétences parentales égales n’est pas litigieux. S’agissant de la possibilité effective pour chaque parent de s’occuper de l’enfant, les horaires de l’appelante en [...] seraient particulièrement favorables, ses journées de travail prenant en principe fin à 14 h 10. Pour le surplus, l’enfant dispose d’ores et déjà d’une place auprès d’une crèche située à proximité tant du domicile que du lieu de travail de l’appelante. L’intimé travaille de son côté à plein temps jusqu’en fin de journée – l’intéressé n’ayant au reste jamais prétendu le contraire. A l’audience d’appel, il a affirmé être disposé à réduire son taux d’activité de 20 %, mais aucun élément au dossier ni attestation de son employeur ne permet de retenir, même au stade de la</w:t>
      </w:r>
    </w:p>
    <w:p>
      <w:r>
        <w:t>- 22 - vraisemblance, que l’intimé disposerait concrètement d’une telle possibilité. L’intéressé travaille en outre dans le canton de Genève un jour par semaine. S’agissant de l’entourage des parties, les grands-parents maternels d’I.F.________, ainsi que ses tantes, oncle et cousins vivent en [...], les sœurs de l’appelante vivant en particulier à [...], à proximité du domicile des parents de l’intéressée – où celle-ci résiderait avec l’enfant. C’est dire que l’appelante dispose d’un réseau familial dense dans ce pays, dont elle est ressortissante, où elle a grandi et où elle a fait ses études. L’intimé n’a, pour sa part, pas de famille en Suisse, où les parties s’étaient expatriées seules en lien avec une opportunité professionnelle qui s’offrait à l’intimé. Il s’ensuit qu’en cas de déménagement avec sa mère, l’enfant serait auprès d’un parent particulièrement disponible pour s’occuper personnellement de lui, le métier d’enseignante de l’appelante lui permettant en outre d’être disponible durant les vacances scolaires. De surcroît, il serait entouré d’un cercle familial proche, ce qui est notoirement bénéfique pour un enfant. A l’inverse, s’il devait demeurer en Suisse auprès de son père, I.F.________ serait auprès d’un parent qui travaille à temps plein selon des horaires et des vacances « standard », et qui ne dispose d’aucune famille dans le pays, le fait que l’intimé ait potentiellement beaucoup d’amis proches n’étant pas comparable. Par ailleurs, l’enfant serait auprès d’un parent qui ne dispose, en l’état, que d’une autorisation de séjour B, de sorte que le caractère durable de la résidence en Suisse d’I.F.________ ne peut être garanti. Au vu de ce qui précède, il apparaît qu’un déménagement d’I.F.________ en [...] avec sa mère constitue la solution la plus apte à sauvegarder les intérêts de l’enfant. Au vu de son âge, la question de la stabilité d’éventuelles relations ou du maintien d’un cercle social ne se pose pas ; le jeune âge d’I.F.________, qui n’a pas encore été enclassé, devrait au contraire lui éviter les difficultés usuelles inhérentes à l’intégration dans un nouveau lieu de vie. Les doutes émis par l’intimé s’agissant du projet d’expatriation de l’appelante doivent être écartés ; en effet, n’en déplaise à l’intimé, l’engagement de l’appelante apparaît</w:t>
      </w:r>
    </w:p>
    <w:p>
      <w:r>
        <w:t>- 23 - sérieux. Par ailleurs, rien ne permet de considérer que l’emploi convoité relèverait du pur prétexte, les pièces produites en appel permettant de retenir que la place proposée à l’appelante demeure d’actualité. Le fait que celle-ci ne dispose pas d’une formation d’enseignante n’est pas décisif, compte tenu notamment de son expérience passée dans ce domaine. On relèvera encore que la jurisprudence invoquée par l’intimé (ATF 144 III 469 consid. 4.2.2), selon laquelle le déménagement à l’étranger de l’enfant doit en principe être refusé sauf urgence ou demande au fond d’emblée irrecevable ou manifestement infondée, n’est pas applicable au cas d’espèce. Elle ne concerne en effet que les mesures provisionnelles prononcées dans le cadre d’une action au fond, la solution préconisée étant justifiée pour éviter une perte de compétence des autorités suisses. Un tel raisonnement ne peut être transposé au stade des mesures protectrices de l’union conjugale, où le juge règle la vie séparée des époux avant toute saisine du juge du divorce. Un déménagement rapide de l’enfant, avant son entrée à l’école est, au demeurant, dans l’intérêt de celui-ci. Par ailleurs, contrairement à ce que soutient l’intimé, un déménagement de son fils en [...] ne serait pas synonyme de rupture irrémédiable de leurs liens ; les liaisons aériennes entre la Suisse et ce pays sont en effet nombreuses. Le télétravail effectué à 90 % par l’intimé devrait, selon toute vraisemblance, lui permettre de travailler quelques jours par mois depuis [...]. A noter que le domicile de l’appelante dans cette ville est desservi par la ligne de bus reliant le centre-ville à l’aéroport, facilitant d’autant les visites de l’intimé. Quant au coût lié à l’exercice du droit de visite de l’intimé, il pourra en être tenu compte dans le calcul des contributions d’entretien (cf. infra consid. 5), l’appelante y ayant du reste expressément consenti, selon ses déclarations à l’audience d’appel. L’intimé aura enfin la possibilité de faire une demande de visa à entrées multiples en [...] ; le motif de ses visites, soit l’exercice d’un droit parental sur son fils irlandais vivant à [...], devrait vraisemblablement lui permettre d’obtenir un tel visa, ce d’autant plus que l’intimé a déjà, par le passé, résidé plusieurs années en [...], où il a obtenu son doctorat. C’est enfin le lieu de relever que les difficultés invoquées par l’intimé se</w:t>
      </w:r>
    </w:p>
    <w:p>
      <w:r>
        <w:t>- 24 - poseraient également pour l’appelante si I.F.________ devait rester en Suisse ; la situation serait en revanche plus complexe pour l’intéressée, dès lors qu’elle ne pourrait pas travailler à distance et que l’aéroport se trouve à quelque 60 km de Lausanne. Le déménagement d’I.F.________ en [...] apparaît donc également le plus à même de favoriser un maintien du lien avec le parent non-gardien. En définitive, le moyen de l’appelante se révèle fondé, la garde de fait sur l’enfant I.F.________ lui étant confiée et l’intéressée devant être autorisée à déplacer le lieu de résidence de son fils en [...].</w:t>
      </w:r>
    </w:p>
    <w:p>
      <w:r>
        <w:rPr>
          <w:b/>
        </w:rPr>
        <w:t>E. 4.1</w:t>
      </w:r>
    </w:p>
    <w:p>
      <w:r>
        <w:t>Au vu de ce qui précède, il convient de régler l’exercice des relations personnelles de l’intimé avec son fils. L’appelante conclut à ce que le droit de visite de l’intéressé sur son fils s’exerce à raison de deux jours consécutifs au maximum, à tout le moins dans un premier temps. Elle fait valoir que l’intimé n’aurait jamais eu la charge de son fils plus d’une nuit et qu’il serait donc prématuré de lui permettre d’avoir I.F.________ auprès de lui durant des périodes prolongées.</w:t>
      </w:r>
    </w:p>
    <w:p>
      <w:r>
        <w:rPr>
          <w:b/>
        </w:rPr>
        <w:t>E. 4.2</w:t>
      </w:r>
    </w:p>
    <w:p>
      <w:r>
        <w:t>L’art. 273 al. 1 CC – applicable par renvoi de l’art. 176 al. 3 CC – prévoit que le parent non-détenteur de l’autorité parentale ou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en premier lieu servir l’intérêt (ATF 131 III 209 consid. 5 ; TF 5A_478/2018 du 10 août 2018 consid. 5.2.1 ; TF 5A_53/2017 du 23 mars 2017 consid. 5.1). Le droit aux relations personnelles vise à sauvegarder le lien existant entre parents et enfants. Les relations personnelles permettent aux père et mère non-gardiens de participer au développement de l’enfant</w:t>
      </w:r>
    </w:p>
    <w:p>
      <w:r>
        <w:t>- 25 - malgré l’absence de communauté domestique, et à l’enfant de maintenir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5A_478/2018 du 10 août 2018 consid. 5.2.1). Le maintien et le développement de ce lien étant évidemment bénéfique pour l’enfant, les relations personnelles doivent donc être privilégiées, sauf si le bien de l’enfant est mis en danger (ATF 142 III 1 consid. 3.4).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ATF 130 I 585 ; TF 5A_389/2022 du 29 novembre 2022 consid. 7.1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w:t>
      </w:r>
    </w:p>
    <w:p>
      <w:r>
        <w:rPr>
          <w:b/>
        </w:rPr>
        <w:t>E. 4.3</w:t>
      </w:r>
    </w:p>
    <w:p>
      <w:r>
        <w:t>in fine) soit attribué à l’intimé et que celui-ci soit astreint à contribuer à l’entretien de son fils par le versement d’une pension mensuelle de 1'160 fr. du 1er septembre au 31 décembre 2022, de 1'610 fr. du 1er janvier 2023 au 31 janvier 2024, et de 1'070 fr. dès le 1er février 2024, ces montants s’entendant allocations familiales en sus, ainsi qu’à l’entretien de l’appelante, par le versement d’une pension mensuelle de 600 fr. du 1er avril 2023 au 31 janvier 2024.</w:t>
      </w:r>
    </w:p>
    <w:p>
      <w:r>
        <w:rPr>
          <w:b/>
        </w:rPr>
        <w:t>E. 5.1</w:t>
      </w:r>
    </w:p>
    <w:p>
      <w:r>
        <w:t>Il convient encore de fixer les contributions d’entretien. Les parties élèvent toutes deux divers griefs contre les pensions fixées en première instance, qui seront examinés ci-dessous (cf. infra consid. 5.5).</w:t>
      </w:r>
    </w:p>
    <w:p>
      <w:r>
        <w:t>- 27 -</w:t>
      </w:r>
    </w:p>
    <w:p>
      <w:r>
        <w:rPr>
          <w:b/>
        </w:rPr>
        <w:t>E. 5.2.1</w:t>
      </w:r>
    </w:p>
    <w:p>
      <w:r>
        <w:t>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377consid. 7).</w:t>
      </w:r>
    </w:p>
    <w:p>
      <w:r>
        <w:rPr>
          <w:b/>
        </w:rPr>
        <w:t>E. 5.2.2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w:t>
      </w:r>
    </w:p>
    <w:p>
      <w:r>
        <w:t>- 28 -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unique CACI 27 juin 2019/360 consid. 8.4).</w:t>
      </w:r>
    </w:p>
    <w:p>
      <w:r>
        <w:rPr>
          <w:b/>
        </w:rPr>
        <w:t>E. 5.3</w:t>
      </w:r>
    </w:p>
    <w:p>
      <w:r>
        <w:t>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l’un ou l’autre des époux. En principe, on accorde à la partie à qui l’on veut imputer un revenu hypothétique un délai approprié pour s’adapter à sa nouvelle</w:t>
      </w:r>
    </w:p>
    <w:p>
      <w:r>
        <w:t>- 29 - situation ; ce délai doit être fixé en fonction des circonstances du cas particulier (ATF 129 III 417 consid. 2.2 ; ATF 114 II 13 consid. 5 ; TF 5A_534/2019 du 31 janvier 2020 consid. 4.1). Il faut notamment examiner si les changements étaient prévisibles pour la partie concernée (TF 5A_978/2018 du 15 avril 2019 consid. 3.1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w:t>
      </w:r>
    </w:p>
    <w:p>
      <w:r>
        <w:rPr>
          <w:b/>
        </w:rPr>
        <w:t>E. 5.4.1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5.4.2.1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w:t>
      </w:r>
    </w:p>
    <w:p>
      <w:r>
        <w:t>- 30 - les frais de chauffage et les charges accessoires, les dépenses indispensables à l’exercice d’une profession et les pensions alimentaires dues en vertu de la loi. En cas de domicile à l’étranger, il y a lieu de tenir compte, pour la base mensuelle, du niveau de vie de ce pays (TF 5A_685/2018 du 15 mai 2019 consid. 4.7 ; Juge unique CACI 9 novembre 2018/637 consid. 3.2 ; selon l’indice des niveaux de prix par pays pour 2022 établi par l’Office fédéral de la statistique, ledit indice est de 157.4 pour la Suisse et de [...], soit 25 % de moins). Lorsque les moyens sont limités, il convient de s’en tenir à ces charges, qui constituent le minimum vital LP (ou minimum vital strict) des parties (ATF 147 III 265 consid. 7.2).</w:t>
      </w:r>
    </w:p>
    <w:p>
      <w:r>
        <w:rPr>
          <w:b/>
        </w:rPr>
        <w:t>E. 5.4.2.2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w:t>
      </w:r>
    </w:p>
    <w:p>
      <w:r>
        <w:t>- 31 - possible de prendre en compte les primes d’assurance maladie complémentaire et, le cas échéant, des dépenses de prévoyance à des institutions privées de la part de travailleurs indépendants (ATF 147 III 457 ; ATF 147 III 265 consid. 7.2).</w:t>
      </w:r>
    </w:p>
    <w:p>
      <w:r>
        <w:rPr>
          <w:b/>
        </w:rPr>
        <w:t>E. 5.4.2.3</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w:t>
      </w:r>
    </w:p>
    <w:p>
      <w:r>
        <w:rPr>
          <w:b/>
        </w:rPr>
        <w:t>E. 5.4.3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w:t>
      </w:r>
    </w:p>
    <w:p>
      <w:r>
        <w:rPr>
          <w:b/>
        </w:rPr>
        <w:t>E. 5.5</w:t>
      </w:r>
    </w:p>
    <w:p>
      <w:r>
        <w:t>- 32 -</w:t>
      </w:r>
    </w:p>
    <w:p>
      <w:r>
        <w:rPr>
          <w:b/>
        </w:rPr>
        <w:t>E. 5.5.1</w:t>
      </w:r>
    </w:p>
    <w:p>
      <w:r>
        <w:t>L’intimé soutient qu’il y aurait lieu d’imputer un revenu hypothétique à l’appelante. Il fait valoir que son épouse est au chômage depuis le mois de février 2023 et que la prise en charge d’I.F.________ toute la semaine, respectivement quatre jours par semaine depuis le 1er août 2023, lui a permis de se consacrer pleinement à ses recherches d’emploi. Au vu de l’âge, de la formation, de l’expérience professionnelle, des connaissances linguistiques de l’appelante et du fait que celle-ci n’a pas eu à se consacrer personnellement – à tout le moins jusqu’au mois d’août 2023 – à la prise en charge d’I.F.________, il y aurait lieu d’imputer, dès le 1er septembre 2023, un revenu hypothétique pour une activité à 80 % à l’appelante, qu’il conviendrait de fixer à 5'000 fr., correspondant peu ou prou au salaire qu’elle percevait dans sa précédente activité. Ce raisonnement ne résiste pas l’examen. L’appelante est en effet au chômage depuis le mois d’avril 2023 sans faute de sa part et nonobstant les recherches d’emploi effectuées de façon sérieuse ; elle percevra en outre un salaire en [...]. C’est dire que l’imputation d’un revenu hypothétique à l’intéressée ne pourrait se faire que pour le passé ; or, on ne se trouve clairement pas dans une situation justifiant une telle imputation rétroactive d’un revenu hypothétique, aucun élément au dossier ne permettant de retenir que l’appelante aurait volontairement renoncé à son emploi, l’intimé ne le prétendant du reste – et à juste titre – pas. Il sera ainsi tenu compte chez l’appelante du salaire qu’elle percevrait jusqu’au 31 mars 2023, de ses indemnités journalières de l’assurance- chômage entre le 1er avril 2023 et le 31 janvier 2024, et du salaire qu’elle percevra en [...] à compter du 1er février 2024.</w:t>
      </w:r>
    </w:p>
    <w:p>
      <w:r>
        <w:rPr>
          <w:b/>
        </w:rPr>
        <w:t>E. 5.5.2</w:t>
      </w:r>
    </w:p>
    <w:p>
      <w:r>
        <w:t>S’agissant des charges arrêtées par la présidente, l’intimé fait valoir que la prise en charge d’I.F.________ par les parties depuis leur séparation s’apparenterait à une garde alternée, ce dont il y aurait lieu de tenir compte pour le calcul de la contribution d’entretien en faveur de l’enfant. Comme vu ci-dessus, la prise en charge d’I.F.________ par les parties depuis leur séparation s’apparente effectivement à une garde</w:t>
      </w:r>
    </w:p>
    <w:p>
      <w:r>
        <w:t>- 33 - alternée (cf. supra consid. 3.3.2). Partant, il sera tenu compte du fait que chacun des parents a directement acquitté la moitié du montant de base mensuel de l’enfant et une part au loyer de chacune des parties sera incluse dans les coûts directs de l’enfant. Par ailleurs, aucuns frais d’exercice du droit de visite ne seront pris en compte dans les charges de l’intimé. Enfin, la situation financière de l’intimé étant plus favorable, cette disparité sera prise en compte au niveau de la répartition des coûts directs de l’enfant, en opérant une clé de répartition sur la base du disponible de chaque parent après déduction de ses charges (Juge unique CACI 27 juin 2019/360 consid. 8.4). Vu le déménagement prochain de l’enfant en [...] avec sa mère, le mode de calcul précité de la pension ne concernera que la période courant jusqu’au 31 janvier 2024.</w:t>
      </w:r>
    </w:p>
    <w:p>
      <w:r>
        <w:rPr>
          <w:b/>
        </w:rPr>
        <w:t>E. 5.5.3</w:t>
      </w:r>
    </w:p>
    <w:p>
      <w:r>
        <w:t>L’appelante fait pour sa part valoir que les frais de crèche en Suisse s’élèveraient à 1'006 fr. 40 par mois et non à 174 fr. 80 comme retenu par la présidente. L’intimé adhère à ce moyen, l’intéressé relevant toutefois que lesdits frais sont moins élevés depuis le mois d’août 2023, vu la baisse de fréquentation de la crèche par l’enfant, ce qui est avéré. Au vu de ce qui précède, il sera tenu compte, pour la période du 1er septembre au 31 décembre 2022, d’un montant mensuel de 1'006 fr. 40 à titre de frais de garde chez I.F.________. Pour la période comprise entre le 1er janvier 2023 et le 31 janvier 2024, ces frais seront réduits à 820 fr. par mois (([1'006 fr. 40 x 7] + [601 fr. 60 x 6]) / 13), afin de tenir compte de la réduction du coût de la prise en charge par des tiers d’I.F.________ depuis le 1er août 2023.</w:t>
      </w:r>
    </w:p>
    <w:p>
      <w:r>
        <w:rPr>
          <w:b/>
        </w:rPr>
        <w:t>E. 5.5.4</w:t>
      </w:r>
    </w:p>
    <w:p>
      <w:r>
        <w:t>S’agissant des charges de l’intimé, l’appelante soutient que le loyer de son appartement serait trop élevé, de sorte qu’il conviendrait de tenir compte dans son minimum vital d’un loyer raisonnable pour un appartement de trois pièces à trois pièces et demie.</w:t>
      </w:r>
    </w:p>
    <w:p>
      <w:r>
        <w:t>- 34 - On observe toutefois que le loyer de l’appartement de l’intimé ne dépasse pas le tiers de ses revenus nets francs d’impôts, de sorte que la charge querellée n’apparaît pas manifestement excessive au regard de la situation financière de l’intéressé. Le loyer en question apparaît d’autant plus raisonnable qu’il concerne un appartement de cinq pièces et demie à Lausanne. Par ailleurs, outre que l’appartement loué se trouvait à proximité immédiate de la crèche fréquentée jusqu’ici par I.F.________, l’intimé effectue du télétravail quatre jours par semaine, ce qui justifie qu’une pièce de son logement soit dédiée à son activité professionnelle, tout en permettant d’accueillir son fils. Enfin et surtout, les budgets des parties ont été calculés selon leur minima vitaux élargis par la présidente, ce qui n’est pas contesté. Partant, la question de la réduction du loyer effectif de l’intimé à un loyer dit « raisonnable » ne se pose pas.</w:t>
      </w:r>
    </w:p>
    <w:p>
      <w:r>
        <w:rPr>
          <w:b/>
        </w:rPr>
        <w:t>E. 5.5.5</w:t>
      </w:r>
    </w:p>
    <w:p>
      <w:r>
        <w:t>L’appelante soutient en outre qu’il ne se justifierait pas de tenir compte de frais relatifs à l’utilisation de sa voiture par l’intimé, ce véhicule ne lui étant pas nécessaire à l’acquisition de son revenu. Cela étant, la situation des parties est suffisamment favorable pour que les dépenses nécessaires correspondant au minimum vital élargi puissent être prises en compte. La prise en compte des frais afférents une voiture est ainsi admissible, quand bien même le véhicule ne serait pas indispensable à l’intimé pour l’acquisition de son revenu (TF 5A_703/2011 du 7 mars 2012 consid. 4.2 et les références citées). Partant, le montant forfaitaire de 200 fr. retenu par la présidente, lequel n’est pas contesté en tant que tel, sera maintenu dans les charges de l’intimé.</w:t>
      </w:r>
    </w:p>
    <w:p>
      <w:r>
        <w:rPr>
          <w:b/>
        </w:rPr>
        <w:t>E. 5.6.1</w:t>
      </w:r>
    </w:p>
    <w:p>
      <w:r>
        <w:t>Pour le surplus et en l’absence d’autres griefs, les charges retenues par la présidente seront reprises ici, étant précisé que la charge de loyer de l’appelante sera prise en compte à hauteur de 1'770 fr. (([1'750 fr. x 9] + [1'814 fr. x 4]) / 13) par mois dès le 1er janvier 2023, afin de tenir compte du nouveau loyer de l’intéressée depuis le 1er octobre 2023. La charge relative aux recherches d’emploi de l’appelante ne sera en outre prise en compte qu’à compter du 1er avril 2023. Par ailleurs, le</w:t>
      </w:r>
    </w:p>
    <w:p>
      <w:r>
        <w:t>- 35 - revenu moyen net perçu en 2023 par l’intimé sera pris en compte dès le 1er janvier 2024 également, dès lors qu’il ressort des pièces au dossier que l’intéressé a également perçu un bonus au mois d’avril 2022 – certes moins important qu’en 2023, sa prise d’emploi datant du 1er octobre 2021 –, ce qu’il a du reste confirmé à l’audience d’appel. Il apparaît ainsi vraisemblable que l’intimé percevra, au mois d’avril 2024, un bonus d’une quotité à tout le moins semblable à celui qui lui a été versé en 2023, la situation professionnelle de l’intéressé étant, selon ses propres déclarations à l’audience d’appel, « en pleine progression ».</w:t>
      </w:r>
    </w:p>
    <w:p>
      <w:r>
        <w:rPr>
          <w:b/>
        </w:rPr>
        <w:t>E. 5.6.2</w:t>
      </w:r>
    </w:p>
    <w:p>
      <w:r>
        <w:t>La situation des parties est ainsi la suivante du 1er septembre 2022 au 31 décembre 2022, période durant laquelle l’intimé (« parent 1 ») n’était pas imposé à la source et où l’appelante (« parent 2 ») était salariée :</w:t>
      </w:r>
    </w:p>
    <w:p>
      <w:r>
        <w:t>- 36 -</w:t>
      </w:r>
    </w:p>
    <w:p>
      <w:r>
        <w:t>- 37 - Il ressort de ces tableaux que, pour la période considérée, la contribution due par l’intimé pour l’entretien de son fils I.F.________ se monte à 1'160 fr., allocations familiales en sus, aucune contribution</w:t>
      </w:r>
    </w:p>
    <w:p>
      <w:r>
        <w:t>- 38 - d’entretien n’étant due pour l’appelante, qui ne conteste pas le dies a quo de la pension alimentaire qui lui a été allouée par la présidente.</w:t>
      </w:r>
    </w:p>
    <w:p>
      <w:r>
        <w:rPr>
          <w:b/>
        </w:rPr>
        <w:t>E. 5.6.3</w:t>
      </w:r>
    </w:p>
    <w:p>
      <w:r>
        <w:t>A compter du 1er janvier 2023, l’intimé a été imposé à la source, son salaire mensuel net après déduction de l’impôt s’élevant à 7'374 francs. L’appelante a pour sa part perçu son salaire de 4'987 fr. 85 net jusqu’au 31 mars 2023 et perçu des indemnités journalières de l’assurance-chômage de 3'990 fr. par mois dès le 1er avril 2023, portant ses revenus mensuels nets moyens à 4'220 fr. ([4'987 fr. 85 x 3] + [3'990 fr. x 10]) entre le 1er janvier 2023 et le 31 janvier 2024. Pour la période précitée, la situation des parties est la suivante, étant précisé que les frais de recherches d’emploi n’ont été inclus qu’à hauteur de 125 fr. par mois chez l’appelante, celle-ci n’étant au chômage que depuis le 1er avril 2023 :</w:t>
      </w:r>
    </w:p>
    <w:p>
      <w:r>
        <w:t>- 39 -</w:t>
      </w:r>
    </w:p>
    <w:p>
      <w:r>
        <w:t>- 40 - Il ressort des tableaux ci-dessus que pour la période considérée, la contribution due par l’intimé pour l’entretien de son fils I.F.________ se monte à 1'610 fr. par mois, allocations familiales en sus et que l’appelante peut théoriquement prétendre à une part à l’excédent de 510 francs. L’intimé n’ayant toutefois pas contesté la pension alimentaire de 600 fr. allouée à son épouse en première instance, ce dernier montant sera confirmé (cf. art. 58 al. 1 CPC). L’appelante n’ayant, pour sa part, pas contesté le dies a quo de la pension alimentaire qui lui a été allouée par la présidente, cette pension lui sera due du 1er avril 2023 au 31 janvier 2024 (cf. infra).</w:t>
      </w:r>
    </w:p>
    <w:p>
      <w:r>
        <w:rPr>
          <w:b/>
        </w:rPr>
        <w:t>E. 5.6.4</w:t>
      </w:r>
    </w:p>
    <w:p>
      <w:r>
        <w:t>A compter du 1er février 2024, il y a lieu de tenir compte de l’installation de l’appelante et d’I.F.________ en [...]. On relèvera d’emblée que l’appelante n’allègue pas – ni a fortiori ne rend vraisemblable – qu’elle devra s’acquitter d’un loyer pour occuper l’appartement mis à sa disposition par ses parents. Ceux-ci ne mentionnent en particulier pas l’existence d’un tel loyer dans l’attestation qu’ils ont rédigée, produite par l’appelante. Il peut ainsi être retenu, au stade de la vraisemblance, que l’appartement que l’appelante occupera, situé dans la maison propriété de ses parents, sera mis à sa disposition sans contrepartie financière. On ne</w:t>
      </w:r>
    </w:p>
    <w:p>
      <w:r>
        <w:t>- 41 - sait de même rien de la charge fiscale de l’intéressée en [...] ; faut de la moindre allégation et offre de preuve, tant en première qu’en deuxième instance, de l’appelante sur cette question, il ne sera pas tenu compte de ses impôts courants en [...] dans ses charges. L’application de la maxime inquisitoire ne dispense en effet pas les parties – qui plus est assistées – de collaborer à l’établissement des faits et d’offrir de prouver les faits nécessaires au jugement de leur cause. S’agissant des coûts directs d’I.F.________ en [...], sa base mensuelle sera calculée en tenant compte de la différence du niveau des prix entre la Suisse et le pays précité. Le même pourcentage sera appliqué à la prime d’assurance-maladie de l’enfant. Partant, ses coûts directs – composés de sa base mensuelle de 300 fr. (75 % de 400 fr.), de sa prime d’assurance-maladie estimée à 84 fr. 90 (75 % de 113 fr. 20) et de ses frais de crèche estimés à 980 fr. (4 x 245 fr.) – peuvent être arrêtés à 1'364 fr. 90. Il convient de déduire à tout le moins 300 fr. d’allocations familiales à ce montant ; en effet, à supposer qu’il incombe à l’appelante de faire une demande d’allocations familiales en [...] en vertu de règles de priorité applicables et que les prestations précitées soient inférieures dans ce pays, la différence avec la prestation suisse serait versée à l’intéressée, conformément aux règles s’appliquant entre la Suisse et les Etats membres de l’Union européenne. Partant, les coûts directs d’I.F.________ en [...] peuvent être fixés à 1'064 fr. 90 par mois, arrondis à 1'070 francs. Les charges de l’appelante en [...] peuvent être estimées à 1'510 fr. 20 – soit 1'012 fr. 50 de base mensuelle, 335 fr. 70 de prime d’assurance-maladie, 55 fr. 50 (75 % de 74 fr.) de frais d’abonnement aux transports en commun et 97 fr. 50 (75 % de 130 fr.) pour les télécommunications. Après couverture de ses charges, l’appelante présente ainsi un disponible de 1'699 fr. 80 (3'210 fr. – 1'510 fr. 20). Enfin, les charges de l’intimé demeurent inchangées, à ceci près que sa base mensuelle doit être réduite à 1'200 fr. et que son loyer comptabilisé dans son entier. Partant, le minimum vital élargi de l’intéressé s’élève à 4'353 fr. 50. Après couverture de ce montant et des</w:t>
      </w:r>
    </w:p>
    <w:p>
      <w:r>
        <w:t>- 42 - coûts directs d’I.F.________, que l’intimé doit entièrement couvrir vu la garde exclusive confiée à la mère, celui-ci dispose d’un disponible de 1'955 fr. 60 par mois. Au vu de qui précède, l’excédent théorique à partager se monte à 3'655 fr. 40 (1'699 fr. 80 + 1'955 fr. 60). Cela étant, le disponible de l’appelante tel qu’il a été calculé est manifestement surestimé, dès lors qu’il ne tient pas compte de la charge fiscale de l’intéressée et qu’il a été calculé en tenant compte d’un salaire vraisemblablement brut. Il apparaît ainsi justifié de ne pas procéder au partage de l’excédent de l’appelante. Il se justifie également de renoncer à partager de l’excédent de l’intimé. Celui-ci devra en effet consentir des frais importants pour exercer son droit de visite sur son fils, ce d’autant plus s’il entend maintenir des contacts soutenus avec son fils, dans l’intérêt bien compris de l’enfant. L’exercice du droit aux relations personnelles de l’intimé implique en effet pour celui-ci de prendre régulièrement l’avion et de se loger à [...]. L’appelante a du reste déclaré consentir à ce que le coût élevé lié à l’exercice de son droit de visite par l’intimé soit pris en compte dans le calcul des contributions d’entretien. Dans ces circonstances et conformément à l’intérêt supérieur d’I.F.________, lequel commande que l’enfant puisse, dans toute la mesure du possible, maintenir les contacts rapprochés qu’il entretient depuis sa naissance avec son père, l’entier de l’excédent de l’intimé sera affecté à l’exercice de son droit aux relations personnelles avec son fils. En définitive, à compter du 1er février 2024, la contribution due par l’intimé pour l’entretien de son fils I.F.________ se monte à 1'070 fr., allocations familiales en sus.</w:t>
      </w:r>
    </w:p>
    <w:p>
      <w:r>
        <w:rPr>
          <w:b/>
        </w:rPr>
        <w:t>E. 5.7</w:t>
      </w:r>
    </w:p>
    <w:p>
      <w:r>
        <w:t>Il est établi que, depuis la séparation des parties, l’intimé s’est directement acquitté des frais de crèche d’I.F.________ à hauteur de 831 fr. 60 par mois d’octobre 2022 à juillet 2023, étant toutefois précisé qu’il s’est vu rembourser la somme de 1'481 fr. 10 par la structure d’accueil. Il est de même établi qu’en août 2023, l’intimé s’est acquitté du paiement de la somme de 8'561 fr. 45 en mains de l’appelante au titre des</w:t>
      </w:r>
    </w:p>
    <w:p>
      <w:r>
        <w:t>- 43 - contributions d’entretien dues jusqu’au 31 juillet 2023. Il a en outre versé 3'500 fr. à l’appelante pour les mois d’août et septembre 2023. Il sera ainsi précisé que les pensions dues pour les mois de septembre à décembre 2022 le sont sous déduction de la somme de 5'063 fr. 25 ([831 fr. 60 x 3] + [(8'561 fr. 45 / 10) x 3]), et que les pensions dues pour la période du 1er janvier 2023 au 31 janvier 2024 le sont sous déduction de la somme de 13'833 fr. 10 ([831 fr. 60 x 7] – 1'481 fr. 10 + [(8'561 fr. 45 / 10) x 7] + 3'500 fr.).</w:t>
      </w:r>
    </w:p>
    <w:p>
      <w:r>
        <w:rPr>
          <w:b/>
        </w:rPr>
        <w:t>E. 6.1</w:t>
      </w:r>
    </w:p>
    <w:p>
      <w:r>
        <w:t>En définitive, il y a lieu d’admettre partiellement l’appel et de réformer l’ordonnance attaquée ce sens que, l’attribution de la garde sur l’enfant I.F.________ à l’appelante étant confirmée, celle-ci soit autorisée à déplacer le lieu de résidence de l’enfant en [...], qu’un libre et large droit de visite, à exercer selon les modalités susmentionnées (cf. supra consid.</w:t>
      </w:r>
    </w:p>
    <w:p>
      <w:r>
        <w:rPr>
          <w:b/>
        </w:rPr>
        <w:t>E. 6.2</w:t>
      </w:r>
    </w:p>
    <w:p>
      <w:r>
        <w:t>Selon l’art. 318 al. 3 CPC, si l’instance d’appel statue à nouveau, elle se prononce sur les frais – soit les frais judiciaires et les dépens (art. 95 al. 1 CPC) – de la première instance. Aucuns frais judiciaires n’étant perçus en première instance dans les procédures de mesures protectrices de l’union conjugale, il n’y a pas lieu de statuer à nouveau en la matière (art. 37 al. 3 CDPJ [Code de droit privé judiciaire vaudois du 12 janvier 2010 ; BLV 211.02]). En revanche, il convient d’examiner la question des dépens de première instance, l’appelante ayant conclu à l’allocation de tels dépens</w:t>
      </w:r>
    </w:p>
    <w:p>
      <w:r>
        <w:t>- 44 - au pied de sa requête de mesures protectrices de l’union conjugale. L’appelante obtient entièrement gain de cause s’agissant du déplacement du lieu de résidence de son fils, l’intimé ayant conclu, en première instance, à l’instauration d’une garde alternée. S’agissant du droit de visite du père, l’intéressée s’était limitée à conclure à ce qu’il soit « libre et large », subsidiairement usuel à défaut d’entente. En ce qui concerne les contributions d’entretien, l’appelante avait conclu en première instance à ce que l’intimé soit astreint au versement de pensions mensuelles totalisant 1'950 fr. au total, pour finalement obtenir des pensions totalisant 1'160 fr., puis 1'610 fr., 2'110 fr. (1'160 fr. + 600 fr.) et enfin 1'070 fr. par mois, alors que l’intimé avait conclu à n’être astreint qu’au paiement de 80 % des frais de crèche de son fils, de sorte que l’appelante obtient gain de cause sur cette question. Il s’ensuit que l’appelante obtient très largement gain de cause sur ses conclusions de première instance, de sorte que l’intimé lui devra de pleins dépens pouvant être arrêtés à 1'500 fr. (art. 106 al. 1 CPC, 6 et 9 TDC [tarif des dépens en matière civile du 23 novembre 2010 ; BLV 270.11.6]).</w:t>
      </w:r>
    </w:p>
    <w:p>
      <w:r>
        <w:rPr>
          <w:b/>
        </w:rPr>
        <w:t>E. 6.3</w:t>
      </w:r>
    </w:p>
    <w:p>
      <w:r>
        <w:t>Les frais judiciaires de deuxième instance doivent être arrêtés à 600 fr. (art. 65 al. 2 TFJC [tarif des frais judiciaires civils du 28 septembre 2010 ; BLV 270.11.5]), auxquels s’ajoutent 251 fr. de frais d’interprète (art. 91 TFJC). On l’a vu, l’appelante obtient entièrement gain de cause s’agissant de l’autorisation de déplacer le lieu de résidence de l’enfant des parties. En ce qui concerne la contribution d’entretien d’I.F.________, l’appelante a conclu au pied de son appel à ce qu’elle soit fixée à 1'984 fr. 10, puis à 1'993 fr. 70 par mois, l’intimé ayant, pour sa part, conclu au rejet de l’appel ; les pensions fixées dans le présent arrêt s’élevant à 1'160 fr., puis à 1'610 fr. et enfin à 1'070 fr., par mois, l’intimé succombe largement sur ce point. L’appelante succombe en revanche s’agissant du droit aux relations personnelles de l’intimé. Partant les frais judiciaires de deuxième instance, arrêtés à 851 fr., seront supportés à hauteur de trois quarts par l’intimé et d’un quart par l’appelante (art. 106 al. 2 CPC). Ces</w:t>
      </w:r>
    </w:p>
    <w:p>
      <w:r>
        <w:t>- 45 - frais seront compensés avec l’avance de 600 fr. effectuée par l’appelante (art. 111 al. 1 CPC), que l’intimé lui remboursera (art. 111 al. 2 CPC). Vu l’issue du litige et compte tenu du fait que la charge des dépens de deuxième instance peut être arrêtée à 2'600 fr. (art. 7 et 9 TDC) par partie, l’intimé versera (après compensation) à l’appelante la somme de 1'950 fr. à titre de dépens réduits de deuxième instance. Par ces motifs, la Juge unique de la Cour d’appel civile prononce : I. L’appel est partiellement admis. II. L’ordonnance est réformée aux chiffres III à VII et IX de son dispositif, ainsi que par l’ajout d’un chiffre X nouveau comme il suit : III. autorise H.F.________ à déplacer le lieu résidence de l’enfant I.F.________, né le [...] 2020, en [...]. IV. dit que Y.________ jouira d’un libre et large droit de visite à l’égard de son fils I.F.________, à exercer d’entente avec la mère, et qu’à défaut d’entente, il pourra avoir son fils auprès de lui a minima selon les modalités suivantes : - un week-end sur deux, du vendredi soir au dimanche soir, en [...] ; - durant la moitié des vacances scolaires et des jours fériés, alternativement à Noël et Nouvel An, à Pâques et à l’Ascension, à la Pentecôte et au Jeûne fédéral, respectivement à l’occasion des jours fériés en [...] lorsque l’enfant aura débuté l’école ; à charge pour lui d’aller chercher son fils là où il se trouve et de l’y ramener ; Y.________ jouira en outre d’un contact par semaine avec son fils I.F.________, à exercer par vidéoconférence ou tout autre média audio, selon un horaire à convenir d’entente</w:t>
      </w:r>
    </w:p>
    <w:p>
      <w:r>
        <w:t>- 46 - avec H.F.________ ; à défaut d’entente, ce contact aura lieu le samedi entre 8 h 30 et 10 h 00 les semaines où Y.________ n’aura pas vu son fils durant le week-end, ainsi que le mercredi entre 19 h 00 et 20 h 00 les autres semaines, pour une durée qui sera fonction de l’attention de l’enfant exclusivement. V. astreint Y.________ à contribuer à l’entretien de son fils I.F.________ par le régulier versement, d’avance le premier jour de chaque mois en mains d’H.F.________, allocations familiales en sus, d’une pension alimentaire de : - 1'160 fr. (mille cent soixante francs) du 1er septembre au 31 décembre 2022, sous déduction de la somme de 5'063 fr. 25 (cinq mille soixante-trois francs et vingt-cinq centimes) déjà versée à ce titre ; - 1'610 fr. (mille six cent dix francs) du 1er janvier 2023 au 31 janvier 2024, sous déduction de la somme de 13'833 fr. 10 (treize mille huit cent trente- trois francs et dix centimes) déjà versée à ce titre ; - 1'070 fr. (mille septante francs) dès le 1er février 2024. VI. astreint Y.________ à contribuer l’entretien de son épouse H.F.________ par le régulier versement, d’avance le premier jour de chaque mois en mains de celle-ci, d’une pension mensuelle de 600 fr. (six cents francs) du 1er avril 2023 au 31 janvier 2024. VII. Supprimé. IX. dit que la présente ordonnance est rendue sans frais judiciaires. X. dit que Y.________ doit verser à H.F.________ la somme de 1'500 fr. (mille cinq cents francs) à titre de dépens. L’ordonnance est confirmée pour le surplus. III. Les frais judiciaires de deuxième instance, arrêtés à 851 fr., sont mis par 212 fr. 75 (deux cent douze francs et septante- cinq centimes) à la charge de l’appelante H.F.________ et par 638 fr. 25 (six cent trente-huit francs et vingt-cinq centimes) à la charge de l’intimé Y.________.</w:t>
      </w:r>
    </w:p>
    <w:p>
      <w:r>
        <w:t>- 47 - IV. L’intimé Y.________ doit verser à l’appelante H.F.________ la somme de 2'550 fr. (deux mille cinq cent cinquante francs) à titre de restitution d’avance de frais judiciaires et de dépens de deuxième instance. V. L’arrêt est exécutoire. La juge unique : La greffière : Du Le présent arrêt, dont la rédaction a été approuvée à huis clos, est notifié en expédition complète à : - Me Laurent Schuler (pour H.F.________), - Me Anne Dorthe (pour Y.________),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w:t>
      </w:r>
    </w:p>
    <w:p>
      <w:r>
        <w:t>- 48 -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