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JS19.024278 vom 22. April 2021</w:t>
      </w:r>
    </w:p>
    <w:p>
      <w:r>
        <w:t>VD Tribunal cantonal, 2021-04-22, FR</w:t>
      </w:r>
    </w:p>
    <w:p>
      <w:r>
        <w:rPr>
          <w:b/>
        </w:rPr>
        <w:t xml:space="preserve">Quelle: </w:t>
      </w:r>
      <w:r>
        <w:t>https://mcp.opencaselaw.ch/entscheid/vd_gerichte_JS19.024278</w:t>
      </w:r>
    </w:p>
    <w:p>
      <w:r>
        <w:t>FR: VD_GERICHTE JS19.024278 du 22 avril 2021</w:t>
      </w:r>
    </w:p>
    <w:p>
      <w:r>
        <w:t>IT: VD_GERICHTE JS19.024278 del 22 aprile 2021</w:t>
      </w:r>
    </w:p>
    <w:p>
      <w:pPr>
        <w:pStyle w:val="Heading2"/>
      </w:pPr>
      <w:r>
        <w:t>Erwägungen</w:t>
      </w:r>
    </w:p>
    <w:p>
      <w:r>
        <w:rPr>
          <w:b/>
        </w:rPr>
        <w:t>E. 1</w:t>
      </w:r>
    </w:p>
    <w:p>
      <w:r>
        <w:t>CPC n'est pas justifiée. Dans cette mesure, il y a lieu d'admettre que les parties peuvent présenter des nova en appel même si les conditions de l'art. 317 al. 1 CPC ne sont pas réunies (ATF 144 III 349 consid. 4.2.1 et les réf. citées). 2.4.2 La présente cause concerne le montant des contributions d’entretien en faveur des enfants mineurs S.________, F.________ et O.________, de sorte que la maxime inquisitoire illimitée et la maxime d’office s’appliquent. En conséquence, les pièces produites par les parties sont recevables, sans qu’il soit nécessaire d’examiner si elles réalisent les conditions de l’art. 317 al. 1 CPC, et il en a été tenu compte dans la mesure utile.</w:t>
      </w:r>
    </w:p>
    <w:p>
      <w:r>
        <w:rPr>
          <w:b/>
        </w:rPr>
        <w:t>E. 3.1</w:t>
      </w:r>
    </w:p>
    <w:p>
      <w:r>
        <w:t>L’appelant se prévaut tout d’abord d’une constatation inexacte des faits. Il reproche au premier juge d’avoir retenu des périodes d’incapacité de travail inexactes. Selon l’appelant, il était absent pour cause de maladie le 11 février 2019 et en incapacité de travail à 100 %</w:t>
      </w:r>
    </w:p>
    <w:p>
      <w:r>
        <w:t>- 18 - depuis le 7 mars 2019 jusqu’au 16 février 2020. A partir du 17 février 2020 jusqu’au 2 avril 2020, il aurait recouvré une capacité partielle de travail à hauteur de 50 %, avant d’être à nouveau en incapacité de travail à 100 % du 3 avril 2020 au 2 juin 2020, puis à 60 % du 3 au 30 juin 2020, à 100 % du 1er juillet 2020 au 31 août 2020, à 80 % du 1er septembre au 10 septembre 2020, et à 100 % du 11 septembre 2020 au 5 octobre 2020. Pour sa part, l’intimée expose que l’appelant prétend avoir subi depuis son incarcération des épisodes dépressifs qui l’empêcheraient de travailler, en se fondant uniquement sur l’avis de sa propre psychiatre, dont les certificats ne seraient pas détaillés, les termes « pour des raisons médicales » n’étant pas suffisants pour justifier une incapacité de travail de plus de 18 mois. Elle relève qu’en audience, l’appelant aurait expliqué souffrir de dépression sévère tout en alléguant être parfaitement capable de s’occuper de ses trois enfants, dont l’un en bas-âge, alors que cette prise en charge nécessiterait passablement d’énergie, d’attention et d’organisation. Selon l’intimée, une expertise médicale aurait été mise en œuvre et aurait conclu à ce que l’appelant était apte ou partiellement apte au travail, sans quoi l’assurance perte de gain n’aurait eu d’autre choix que de verser des prestations à l’appelant. L’intimée relève encore que l’appelant aurait pris un emploi le 6 octobre 2020, après avoir conclu un contrat de travail le 29 septembre 2020, alors même qu’il était en incapacité de travail jusqu’au 10 octobre 2020, selon le certificat produit.</w:t>
      </w:r>
    </w:p>
    <w:p>
      <w:r>
        <w:rPr>
          <w:b/>
        </w:rPr>
        <w:t>E. 3.1.2</w:t>
      </w:r>
    </w:p>
    <w:p>
      <w:r>
        <w:t>; TF 5A_461/2019 du 6 mars 2020 consid. 3.1 ; TF 5A_254/2019 du 18 juillet 2019 consid. 3.1 et les réf. citées). Lorsqu’on retient un revenu hypothétique, on retiendra des cotisations sociales de l’employé de 6.225 % (5.125 % pour l’AVS/AI/APG et 1.1 % pour l’assurance chômage) par mois. S’agissant des prestations du deuxième pilier, l’art. 8 LPP [Loi fédérale sur la prévoyance professionnelle vieillesse, survivants et invalidité du 25 juin 1982 ; RS 831.40]) dispose que la partie du salaire annuel brut comprise entre 25'095 fr. et 86'040 fr. doit être assurée. Cette partie du salaire est appelée « salaire coordonné ». Le taux appliqué à cette tranche de salaire varie en fonction de l’âge de l’employé. Il est de 10 % pour un employé âgé entre 35 et 44 ans (art. 16 LPP). La part LPP ainsi obtenue doit être divisée par deux – pour ne garder que la part de l’employé – et mensualisée (Juge délégué CACI 4 décembre 2019/637 consid. 4.4 ; Juge délégué CACI 5 octobre 2017/451 consid. 4.3.3). En principe, on accorde à la partie à qui l'on veut imputer un revenu hypothétique un certain délai pour s'organiser à ces fins (ATF 129 III 417 consid. 2.2 ; ATF 114 II 13 consid. 5). Ce délai d’adaptation doit par ailleurs être fixé en fonction des circonstances concrètes du cas particulier (ATF 129 III 417 consid. 2.2 ; TF 5A_449/2013 du 21 janvier 2014 consid. 3.3).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(TF 5A_241/2008 du 16 juillet 2008 consid. 6 ; Juge délégué CACI 2 mai 2017/167 consid. 4.1.2).</w:t>
      </w:r>
    </w:p>
    <w:p>
      <w:r>
        <w:t>- 23 -</w:t>
      </w:r>
    </w:p>
    <w:p>
      <w:r>
        <w:rPr>
          <w:b/>
        </w:rPr>
        <w:t>E. 3.2</w:t>
      </w:r>
    </w:p>
    <w:p>
      <w:r>
        <w:t>En l’espèce, il ressort tant des certificats médicaux produits par l’appelant que de l’expertise psychiatrique effectuée par le Dr V.________ à l’initiative de la J.________ que l’intéressé était en incapacité de travail totale jusqu’à mi-décembre 2019. L’appelant a ainsi rendu vraisemblable son incapacité de travail à 100 % pour cette période. En revanche l’expertise du Dr V.________ et les certificats médicaux émanant de la Dre L.________ se contredisent s’agissant de la période suivante. Le Dr V.________ a conclu qu’une reprise de travail aurait été possible, dans le cadre d’une activité adaptée, à 50 % à partir de mi-décembre 2019 et à 100 % dès mi-janvier 2020. A ce stade, on peut raisonnablement douter que l’appelant était toujours en incapacité de travail à 100 % en 2020, et</w:t>
      </w:r>
    </w:p>
    <w:p>
      <w:r>
        <w:t>- 19 - ce pour plusieurs motifs. Tout d’abord, par courrier du 31 août 2020 adressé à la J.________, la Dre L.________ a attesté que son patient avait effectué des recherches d’emploi durant tout le suivi médical, alors même que celui-ci était censé être en incapacité de travail à 100 %, à l’exception des périodes du 17 février 2020 au 2 avril 2020, du 3 au 30 juin 2020 et du 1er au 10 septembre 2020. De plus, l’appelant aurait conclu un contrat de travail le 29 septembre 2020, période où il était, selon le certificat médical du 10 septembre 2020, en incapacité de travail totale. De même, il aurait commencé sa nouvelle activité le 6 octobre 2020, alors que son incapacité de travail était censée se prolonger jusqu’au 10 octobre 2020. Ces éléments remettent en cause la valeur probante des certificats médicaux produits par l’appelant. En outre, suite à une incapacité de travail presque totale depuis le 7 mars 2019 – selon les dires de l’appelant –, celui-ci aurait repris du jour au lendemain une activité à 100 %, sans faire valoir la moindre période d’incapacité de travail depuis lors. Il paraît douteux que l’appelant ait pu passer soudainement d’une période d’incapacité totale et durable à une reprise d’activité à plein temps. Dans ces conditions, on retiendra, compte tenu des conclusions de l’expertise psychiatrique effectuée par le Dr V.________, comme étant vraisemblable que l’incapacité de travail de l’appelant était totale jusqu’à mi-décembre 2019, puis de 50 % dès mi-décembre 2019 jusqu’à mi-janvier 2020. Dès mi-janvier 2020, il y a lieu de considérer que l’appelant était apte à travailler à 100 %.</w:t>
      </w:r>
    </w:p>
    <w:p>
      <w:r>
        <w:rPr>
          <w:b/>
        </w:rPr>
        <w:t>E. 4.1.1</w:t>
      </w:r>
    </w:p>
    <w:p>
      <w:r>
        <w:t>L’appelant reproche au premier juge d’avoir retenu qu’il avait perçu des revenus mensuels net de 11'125 fr. 80 jusqu’au mois d’octobre 2020. Il soutient que les montants crédités sur son compte bancaire du 25 juillet 2019 au 14 juillet 2020, par 101'298 fr. 85, constitueraient des prêts et non des revenus. En outre, il expose que c’est à tort que le premier juge a retenu à titre de revenus la somme versée par la J.________, par 76'714 fr. 40, cette somme ayant été séquestrée dans le cadre de la procédure pénale. Il allègue que seul le montant de 42'466 fr. 90 aurait été libéré,</w:t>
      </w:r>
    </w:p>
    <w:p>
      <w:r>
        <w:t>- 20 - afin qu’il puisse disposer de son minimum vital. De plus, il relève que son droit aux prestations de l’assurance perte de gain est à présent litigieux puisque la J.________ lui réclame la restitution des indemnités perçues, de sorte que la somme 76'714 fr. 40 ne devrait pas être prise en compte dans ses revenus. Quant à l’intimée, elle relève, en bref, que les sommes versées à l’appelant sont bien trop régulières et importantes pour être des prêts et que c’est ainsi à juste titre que la présidente a retenu un salaire mensuel net de 11'979 fr. 40 pour la période du 1er juin 2019 au 30 septembre 2020.</w:t>
      </w:r>
    </w:p>
    <w:p>
      <w:r>
        <w:rPr>
          <w:b/>
        </w:rPr>
        <w:t>E. 4.1.2</w:t>
      </w:r>
    </w:p>
    <w:p>
      <w:r>
        <w:t>L’appelant reproche encore au premier juge de lui avoir imputé un revenu mensuel hypothétique de 8'540 fr. net à partir du 1er octobre 2020. Il relève qu’il a une formation d’[...] et ne dispose d’aucun titre académique dans les domaines du droit ou de la comptabilité. Il expose que sa capacité de travailler dans son domaine professionnel initial serait d’autant réduite que, par décision du 26 novembre 2019, la Cour administrative du Tribunal cantonal lui a interdit de pratiquer la représentation professionnelle en justice au sens de l’art. 27 LP. Il fait également l’objet, en qualité de prévenu, d’une enquête pénale diligentée par le Ministère public central. Il allègue encore qu’il était en incapacité de travail durable de février 2019 à octobre 2020. Selon l’appelant, tous ces éléments ont une influence décisive sur ses chances sur le marché du travail, de sorte qu’il serait illusoire d’exiger de lui qu’il gagne un revenu supérieur à son revenu effectif de 5'000 fr. brut par mois. Il soutient encore que l’imputation d’un revenu hypothétique ne serait possible que si les moyens disponibles des parties étaient insuffisants pour assurer l’existence de deux ménages séparés, condition non réalisée en l’espèce au vu du disponible de son épouse. Pour sa part, l’intimée soutient que son époux serait au bénéfice d’une formation de juriste et qu’il aurait plus de dix ans d’expérience sur le plan professionnel. Elle relève que rien ne permettrait d’établir qu’à l’heure actuelle, l’appelant ne bénéficierait plus de</w:t>
      </w:r>
    </w:p>
    <w:p>
      <w:r>
        <w:t>- 21 - versements en sa faveur s’élevant à 11'979 fr. 40 par mois. Elle fait valoir que l’appelant ne peut se satisfaire d’une activité lucrative lui rapportant des revenus moindres, de sorte qu’il y a lieu de lui imputer un revenu hypothétique de 8'540 fr. net par mois.</w:t>
      </w:r>
    </w:p>
    <w:p>
      <w:r>
        <w:rPr>
          <w:b/>
        </w:rPr>
        <w:t>E. 4.2</w:t>
      </w:r>
    </w:p>
    <w:p>
      <w:r>
        <w:t>Selon la jurisprudence, le juge fixe les contributions d'entretien du droit de la famille en se fondant, en principe, sur le revenu effectif des parties. Il peut toutefois s'en écarter et retenir un revenu hypothétique supérieur (ATF 128 III 4 consid. 4, JdT 2002 I 294 consid. 4 et les réf. citées ; TF 5A_514/2020 du 2 décembre 2020 consid. 3.1.2 ; TF 5A_736/2008 du 30 mars 2009 consid. 4).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(TF 5A_514/2020 du 2 décembre 2020 consid. 3.1.2).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 Lorsqu’il détermine la pension alimentaire, le juge doit prendre une décision qui tient compte des circonstances du cas d’espèce et non selon une moyenne statistique : le salaire déterminé par le calculateur de salaire peut être ajusté à la hausse ou à la baisse afin de tenir compte de particularités qui ne sont pas prises en compte par le calculateur, tel le fait que la personne concernée est sans emploi depuis longtemps, qu’elle n’a jamais réalisé antérieurement un salaire correspondant au salaire médian et que sa langue maternelle est étrangère (TF 5A_435/2019 du 19 décembre 2019 consid. 4.1.3).</w:t>
      </w:r>
    </w:p>
    <w:p>
      <w:r>
        <w:t>- 22 -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de subvenir aux besoins de l’enfant (ATF 137 III 118 consid. 3.1 ; TF 5A_514/2020 du 2 décembre 2020 consid.</w:t>
      </w:r>
    </w:p>
    <w:p>
      <w:r>
        <w:rPr>
          <w:b/>
        </w:rPr>
        <w:t>E. 4.3</w:t>
      </w:r>
    </w:p>
    <w:p>
      <w:r>
        <w:t>Le premier juge a retenu que, depuis le mois de juin 2019, de nombreux montants, pour un total de 101'298 fr. 85, avaient été crédités sur le compte bancaire [...] de l’appelant. L’intéressé soutenait que ceux-ci constituaient des prêts de ses proches. Toutefois, le premier juge a constaté qu’aucune pièce n’attestait ses dires, de sorte qu’il convenait de retenir que ces montants étaient des revenus. Par ailleurs, selon ce magistrat, les montants crédités par la J.________ devaient également être considérés comme des revenus, étant donné qu’ils compensaient la perte de gain subie par l’appelant. Le premier juge a ainsi retenu que, jusqu’au 30 septembre 2020, l’appelant avait perçu des revenus mensuels net de 11'125 fr. 80 ([101'298.85 + 76'714.40] / 16). Le premier juge a ensuite considéré qu’au vu du salaire perçu par l’appelant depuis le 6 octobre 2020, par 5'000 fr. brut, notablement inférieur à celui qu’il percevait par le passé, la question de l’imputation d’un revenu hypothétique se posait. A cet égard, il a considéré que l’appelant n’avait pas démontré avoir effectué des recherches d’emploi que l’on était en droit d’attendre de lui en vue d’obtenir de meilleurs revenus, pour qu’on puisse admettre que sa famille ait à supporter les conséquences financières de son choix. Il a dès lors estimé que, selon le calculateur statistique de salaires « salarium », le salaire mensuel brut à temps plein d’un conseiller à la clientèle dans le domaine juridique et comptable, âgé de 32 ans, avec onze ans d’expérience, dans la région lémanique et de nationalité suisse était de 8'782 fr., versé treize fois l’an, ce qui correspondait à un salaire mensuel net de 8'540 francs.</w:t>
      </w:r>
    </w:p>
    <w:p>
      <w:r>
        <w:rPr>
          <w:b/>
        </w:rPr>
        <w:t>E. 4.4.1</w:t>
      </w:r>
    </w:p>
    <w:p>
      <w:r>
        <w:t>En l’espèce, s’agissant tout d’abord de la période de juin 2019 à septembre 2020, on relèvera que l’appelant n’a pas produit la moindre pièce permettant de retenir que les montants crédités sur son compte constitueraient des prêts. Il appartenait pourtant à l’appelant de rendre vraisemblable ses dires, ce qu’il n’a pas fait. Au demeurant, il paraît peu vraisemblable que des « proches » prêtent – notamment par des</w:t>
      </w:r>
    </w:p>
    <w:p>
      <w:r>
        <w:t>- 24 - versements aux franc et centime près (6'504 fr., 21'472 fr., 31'421 fr. 80, 211 fr. 88, 1'055 fr. 10, 317 fr. 31 et 316 fr. 77) – la somme totale de 101'298 fr. 85 sans exiger le moindre justificatif. Il y a donc lieu de considérer que ces versements constituent des paiements en lien avec l’activité indépendante que l’appelant exerçait auparavant. S’agissant ensuite du versement des indemnités perte de gain de la J.________, par 76'714 fr. 40, il ressort du courrier du 13 juillet 2020 du Ministère public (pièce 26) que celui-ci avait ordonné le 13 mai 2019 la saisie pénale conservatoire du compte bancaire [...] de l’appelant auprès de [...]. Toutefois, ce compte a été libéré le 18 juin 2019 afin de permettre à l’intéressé de disposer de son minimum vital. Il s’ensuit que l’appelant ne rend pas vraisemblable que seule la somme de 42'466 fr. 90 aurait été libérée. Par ailleurs, les extraits du compte bancaire susmentionné attestent que l’appelant disposait librement au 31 mai 2019 de la somme de 76'089 fr. 23, ce que confirme également le contenu du courrier du Ministère public. C’est ainsi à bon droit que le premier juge a tenu compte du montant de 76'714 fr. 40 dans les revenus de l’appelant. Toutefois, les indemnités perte de gain versées par la J.________ concernaient la période du 6 avril 2019 au 31 mai 2019, de sorte que seule la somme de 4'261 fr. 90 sera retenue à titre de revenu mensuel (76'714.40 / 18 mois [avril 2019 à septembre 2020]). Il ne sera en revanche pas tenu compte, à ce stade, de l’issue incertaine du litige opposant l’appelant à son assurance à cet égard. Il y a ainsi lieu de retenir que l’appelant a perçu des revenus mensuels net arrondis à 10'593 fr. ([101'298.85 / 16 mois] + 4'261.90) du 1er juin 2019 au 30 septembre 2020.</w:t>
      </w:r>
    </w:p>
    <w:p>
      <w:r>
        <w:rPr>
          <w:b/>
        </w:rPr>
        <w:t>E. 4.4.2</w:t>
      </w:r>
    </w:p>
    <w:p>
      <w:r>
        <w:t>S’agissant de la situation financière de l’appelant dès le 1er octobre 2020, l’intéressé a produit un contrat de travail daté du 29 septembre 2020, lequel fait état d’un salaire mensuel brut de 5'000 francs. Toutefois, ce contrat de travail n’est signé ni par l’appelant ni par son nouvel employeur. L’appelant n’a pas produit ses fiches de salaire. Force est de constater que l’appelant n’a pas rendu vraisemblable le</w:t>
      </w:r>
    </w:p>
    <w:p>
      <w:r>
        <w:t>- 25 - salaire qu’il réalise actuellement. On ne saurait ainsi se fonder sur le contenu du contrat de travail produit par l’intéressé pour établir son salaire effectif. En outre, dès lors que l’appelant a offert de contribuer à l’entretien de ses trois enfants par le versement de la somme totale de 1'200 fr. [400 fr. x 3 enfants] – alors même qu’il soutient que son disponible de 566 fr. 50 ne lui permettrait pas de verser une telle somme – , on peut raisonnablement douter que le salaire mensuel brut de l’appelant ne s’élève qu’à 5'000 francs. Faute de pouvoir se baser sur un revenu effectif, il convient d’imputer à l’appelant un revenu hypothétique. A cet égard, on prendra en compte toutes les particularités du cas d’espèce. En l’occurrence, l’appelant, âgé de 38 ans en date du 1er octobre 2020, dispose d’une expérience dans le domaine juridique de onze ans. L’appelant se contente d’alléguer qu’il ne disposerait d’aucun titre académique dans le domaine du droit ou de la comptabilité, ce qui est contesté par l’intimée. Quoi qu’il en soit, compte tenu de sa formation d’[...], le premier juge pouvait effectivement retenir une solide expérience de conseiller à la clientèle dans le domaine juridique. S’agissant de la situation personnelle de l’appelant, il ne sera pas tenu compte de sa détention provisoire, dans la mesure où il n’apparaît pas que celle-ci ait eu une incidence sur ses capacités à retrouver un emploi. De même, on ne tiendra pas compte de la procédure pénale ouverte à son encontre, l’appelant n’ayant – à ce stade – pas été condamné. Au demeurant, on relèvera que la Cour administrative du Tribunal cantonal a uniquement interdit à l’appelant de pratiquer la représentation professionnelle en matière d’exécution forcée (art. 27 LP), ce qui lui permet de continuer à exercer une activité de conseil à la clientèle. De surcroît, l’appelant a vraisemblablement recouvré une pleine capacité de travail depuis le début de l’année 2020. Il n’a par ailleurs pas fait état d’une rechute depuis la reprise d’une activité, soit depuis plus de six mois, de sorte que l’état de santé de l’intéressé ne fait pas non plus obstacle à un taux d’activité de 100 %. Quant au montant du salaire que l’appelant pourrait obtenir, il convient de le déterminer au moyen du calculateur de salaire « Salarium »</w:t>
      </w:r>
    </w:p>
    <w:p>
      <w:r>
        <w:t>- 26 - en tenant en particulier compte des données suivantes : activités juridiques et comptables ; spécialiste en administration d’entreprises ; cadre inférieur ; horaire hebdomadaire de 42 heures ; formations professionnelles supérieures, écoles supérieures ; 38 ans ; onze années d’expérience ; moins de 20 employés dans l’entreprise ; 12 salaires mensuels. Sur cette base, le salaire mensuel brut médian d’un homme de nationalité suisse est de 8'134 fr. pour un poste à plein temps. Il convient encore de déduire de ce montant la part des cotisations sociales de l’employé par 6.225 % (consid. 4.2 supra), soit en l’espèce 506 fr. 35 par mois. Le salaire coordonné s’élève dans le cas présent à 60'945 fr. (86'040 – 25'095 fr. [cf. art. 8 al. 1 LPP]). Le taux appliqué à cette tranche de salaire est de 10 % en l’espèce (consid. 4.2 supra). La part LPP s’élève ainsi à 6'094 fr. 50 par an (10 % x 60'945) au total et celle de l’employé à un montant de 253 fr. 95 par mois (6'094.50 / 2 / 12). Compte tenu des circonstances de l’espèce, il se justifie d’imputer à l’appelant un revenu hypothétique au 1er octobre 2020, date à laquelle il admet avoir repris une activité à plein temps après une période de prétendue incapacité ne l’ayant toutefois pas empêché de rechercher un emploi (consid. 3.2 supra). Il s’ensuit que le salaire mensuel net imputé à l’appelant s’élève à 7'373 fr. 70, arrondi à 7'375 fr. (8'134 – 506.35 – 253.95) dès le 1er octobre 2020.</w:t>
      </w:r>
    </w:p>
    <w:p>
      <w:r>
        <w:rPr>
          <w:b/>
        </w:rPr>
        <w:t>E. 5.1</w:t>
      </w:r>
    </w:p>
    <w:p>
      <w:r>
        <w:t>in fine ; TF 5A_584/2018 du 10 octobre 2018 consid. 4.3 ).</w:t>
      </w:r>
    </w:p>
    <w:p>
      <w:r>
        <w:rPr>
          <w:b/>
        </w:rPr>
        <w:t>E. 5.2.1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w:t>
      </w:r>
    </w:p>
    <w:p>
      <w:r>
        <w:rPr>
          <w:b/>
        </w:rPr>
        <w:t>E. 5.2.2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consid. 5.2.5 infra), le montant qui manque doit être indiqué dans la convention ou le jugement fixant l’entretien (art. 287a let. c CC et 301a let. c CPC).</w:t>
      </w:r>
    </w:p>
    <w:p>
      <w:r>
        <w:t>- 28 -</w:t>
      </w:r>
    </w:p>
    <w:p>
      <w:r>
        <w:rPr>
          <w:b/>
        </w:rPr>
        <w:t>E. 5.2.3</w:t>
      </w:r>
    </w:p>
    <w:p>
      <w:r>
        <w:t>Dans un arrêt récent (TF 5A_311/2019 du 11 novembre 2020, destiné à publication), le Tribunal fédéral considère que pour arrêter les coûts directs de l’enfant (Barunterhalt), il y a lieu de se fonder, comme pour la contribution de prise en charge, sur la méthode des frais de subsistance (Lebenshaltungskosten) (TF 5A_311/2019 précité, consid. 6.1). Cette méthode a vocation à s’appliquer à l’échelle de la Suisse en ce qui concerne l’entretien de l’enfant – voire les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(cf. TF 5A_311/2019 précité, consid. 6.6 in fine).</w:t>
      </w:r>
    </w:p>
    <w:p>
      <w:r>
        <w:rPr>
          <w:b/>
        </w:rPr>
        <w:t>E. 5.2.4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w:t>
      </w:r>
    </w:p>
    <w:p>
      <w:r>
        <w:t>- 29 -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citées).</w:t>
      </w:r>
    </w:p>
    <w:p>
      <w:r>
        <w:rPr>
          <w:b/>
        </w:rPr>
        <w:t>E. 5.2.5</w:t>
      </w:r>
    </w:p>
    <w:p>
      <w:r>
        <w:t>L’entretien convenable n’étant pas une valeur fixe, mais une valeur dynamique dépendant des moyens à disposition (TF 5A_311/2019 précité, consid. 5.4 et 7.2), il doit être élargi à ce que l’on nomme le minimum vital du droit de la famille, dès que les moyens financiers le permettent.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consid. 7.2). La pratique vaudoise admet toutefois la prise en compte, dans le minimum vital LP du parent non gardien, d’un forfait de 150 fr. pour l’exercice du droit de visite.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w:t>
      </w:r>
    </w:p>
    <w:p>
      <w:r>
        <w:t>- 30 -</w:t>
      </w:r>
    </w:p>
    <w:p>
      <w:r>
        <w:rPr>
          <w:b/>
        </w:rPr>
        <w:t>E. 5.2.6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(consid. 5.2.8 infra). En revanche, la contribution de prise en charge reste en tous les cas limitée au minimum vital élargi du droit de la famille, même en cas de situation financière supérieure à la moyenne (TF 5A_311/2019 précité, loc. cit. ; ATF 144 III 377 consid. 7.1.4).</w:t>
      </w:r>
    </w:p>
    <w:p>
      <w:r>
        <w:rPr>
          <w:b/>
        </w:rPr>
        <w:t>E. 5.2.7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citées).</w:t>
      </w:r>
    </w:p>
    <w:p>
      <w:r>
        <w:rPr>
          <w:b/>
        </w:rPr>
        <w:t>E. 5.3</w:t>
      </w:r>
    </w:p>
    <w:p>
      <w:r>
        <w:t>A titre liminaire, on relèvera que les parties ne remettent pas en cause les charges retenues par le premier juge, de sorte qu’il n’y a pas lieu de revenir sur ces postes. Ils seront toutefois adaptés pour tenir</w:t>
      </w:r>
    </w:p>
    <w:p>
      <w:r>
        <w:t>- 31 - compte de la jurisprudence la plus récente du Tribunal fédéral (TF 5A_311/2019 précité).</w:t>
      </w:r>
    </w:p>
    <w:p>
      <w:r>
        <w:rPr>
          <w:b/>
        </w:rPr>
        <w:t>E. 5.4.1</w:t>
      </w:r>
    </w:p>
    <w:p>
      <w:r>
        <w:t>En l’espèce, il convient dans un premier temps de déterminer l’entretien convenable des enfants S.________, F.________ et O.________ conformément aux principes rappelés ci-dessus. Les coûts directs des enfants, déterminés selon le minimum vital LP sont les suivants (Let. C/ch. 4c supra) : S.________ : Du 1er juin 2019 au 30 juin 2019 : Minimum vital LP (base) 400 fr. 00 Assurance maladie (LAMal + LCA) 176 fr. 90 Frais de garde 820 fr. 00 ./. allocations familiales 326 fr. 60 Total 1'070 fr. 30 Du 1er juillet 2019 au 30 juin 2020 : Minimum vital LP (base) 400 fr. 00 Part au loyer (10 %) 266 fr. 00 Assurance maladie (LAMal + LCA) 176 fr. 90 Frais de garde 820 fr. 00 ./. allocations familiales 326 fr. 60 Total 1'336 fr. 30 Du 1er juillet 2020 au 31 octobre 2020 : Minimum vital LP (base) 400 fr. 00 Part au loyer (2'660 – 333 fr. x 10 %) 232 fr. 70 Assurance maladie (subsides déduits) 76 fr. 90 Frais de garde 820 fr. 00 ./. allocations familiales 326 fr. 60 Total 1'203 fr. 00</w:t>
      </w:r>
    </w:p>
    <w:p>
      <w:r>
        <w:t>- 32 - Dès le 1er novembre 2020 : Minimum vital LP (base) 400 fr. 00 Part au loyer (10 %) 266 fr. 00 Assurance maladie (LAMal + LCA) 176 fr. 90 Frais de garde 702 fr. 40 ./. allocations familiales 326 fr. 60 Total 1'218 fr. 70 F.________ : Du 1er juin 2019 au 30 juin 2019 : Minimum vital LP (base) 400 fr. 00 Assurance maladie (LAMal + LCA) 176 fr. 90 Frais de garde 1'338 fr. 00 ./. allocations familiales 326 fr. 60 Total 1'588 fr. 30 Du 1er juillet 2019 au 30 juin 2020 : Minimum vital LP (base) 400 fr. 00 Part au loyer (10 %) 266 fr. 00 Assurance maladie (LAMal + LCA) 176 fr. 90 Frais de garde 1'338 fr. 00 ./. allocations familiales 326 fr. 60 Total 1'854 fr. 30 Du 1er juillet 2020 au 31 octobre 2020 : Minimum vital LP (base) 400 fr. 00 Part au loyer (2'660 – 333 fr. x 10 %) 232 fr. 70 Assurance maladie (subsides déduits) 76 fr. 90 Frais de garde 1'338 fr. 00 ./. allocations familiales 326 fr. 60 Total 1'721 fr. 00 Dès le 1er novembre 2020 :</w:t>
      </w:r>
    </w:p>
    <w:p>
      <w:r>
        <w:t>- 33 - Minimum vital LP (base) 400 fr. 00 Part au loyer (10 %) 266 fr. 00 Assurance maladie (LAMal + LCA) 176 fr. 90 Frais de garde 702 fr. 40 ./. allocations familiales 326 fr. 60 Total 1'218 fr. 70 O.________ : Du 1er juin 2019 au 30 juin 2019 : Minimum vital LP (base) 400 fr. 00 Assurance maladie (LAMal + LCA) 176 fr. 90 Frais de garde 937 fr. 00 ./. allocations familiales 326 fr. 60 Total 1'187 fr. 30 Du 1er juillet 2019 au 30 juin 2020 : Minimum vital LP (base) 400 fr. 00 Part au loyer (10 %) 266 fr. 00 Assurance maladie (LAMal + LCA) 176 fr. 90 Frais de garde 937 fr. 00 ./. allocations familiales 326 fr. 60 Total 1'453 fr. 30 Du 1er juillet 2020 au 31 octobre 2020 : Minimum vital LP (base) 400 fr. 00 Part au loyer (2'660 – 333 fr. x 10 %) 232 fr. 70 Assurance maladie (subsides déduits) 121 fr. 50 Frais de garde 937 fr. 00 ./. allocations familiales 326 fr. 60 Total 1'364 fr. 60 Dès le 1er novembre 2020 : Minimum vital LP (base) 400 fr. 00 Part au loyer (10 %) 266 fr. 00</w:t>
      </w:r>
    </w:p>
    <w:p>
      <w:r>
        <w:t>- 34 - Assurance maladie (LAMal + LCA) 176 fr. 90 Frais de garde 951 fr. 20 ./. allocations familiales 326 fr. 60 Total 1'467 fr. 50 Au vu des pièces au dossier, il n’est pas possible de déterminer la part LCA de la prime d’assurance maladie des enfants. Etant donné que le minimum vital élargi sera de toute manière appliqué (consid.</w:t>
      </w:r>
    </w:p>
    <w:p>
      <w:r>
        <w:rPr>
          <w:b/>
        </w:rPr>
        <w:t>E. 5.4.2</w:t>
      </w:r>
    </w:p>
    <w:p>
      <w:r>
        <w:t>Il y a lieu à ce stade de déterminer la situation financière des père et mère, après avoir défini les charges constituant leur minimum vital LP.</w:t>
      </w:r>
    </w:p>
    <w:p>
      <w:r>
        <w:rPr>
          <w:b/>
        </w:rPr>
        <w:t>E. 5.4.2.1</w:t>
      </w:r>
    </w:p>
    <w:p>
      <w:r>
        <w:t>Les charges constituant le minimum vital LP de l’intimée sont arrêtées comme il suit : Du 1er juin 2019 au 30 juin 2019 : Minimum vital LP (base) Fr. 1'350.00 Assurance maladie (LAMal + LCA) Fr. 386.40 Frais de repas ([21.7 x 11 fr.] x 60 %) Fr. 143.25 Frais de déplacement Fr. 150.00 Total Fr. 2'029.65 Du 1er juillet 2019 au 30 juin 2020 : Minimum vital LP (base) Fr. 1'350.00 Loyer (parts aux enfants déduites) Fr. 1'862.00 Assurance maladie (LAMal + LCA) Fr. 386.40 Frais de repas ([21.7 x 11 fr.] x 60 %) Fr. 143.25 Frais de déplacement Fr. 150.00</w:t>
      </w:r>
    </w:p>
    <w:p>
      <w:r>
        <w:t>- 35 - Total Fr. 3'891.65 Du 1er juillet 2020 au 31 octobre 2020 : Minimum vital LP (base) Fr. 1'350.00 Loyer (2'660 – 333 fr. x 70 %) Fr. 1'628.90 Assurance maladie (subsides déduits) Fr. 86.40 Frais de repas ([21.7 x 11 fr.] x 60 %) Fr. 143.25 Frais de déplacement Fr. 150.00 Total Fr. 3'358.55 Dès le 1er novembre 2020 : Minimum vital LP (base) Fr. 1'350.00 Loyer (parts aux enfants déduites) Fr. 1'862.00 Assurance maladie (LAMal + LCA) Fr. 386.40 Frais de repas (21.7 x 11 fr.) Fr. 238.70 Frais de déplacement Fr. 150.00 Total Fr. 3'987.10 Au vu des pièces au dossier, il n’est pas possible de déterminer la part LCA de la prime d’assurance maladie de l’intimée. Etant donné que le minimum vital élargi sera de toute manière appliqué (consid.</w:t>
      </w:r>
    </w:p>
    <w:p>
      <w:r>
        <w:rPr>
          <w:b/>
        </w:rPr>
        <w:t>E. 5.4.2.2</w:t>
      </w:r>
    </w:p>
    <w:p>
      <w:r>
        <w:t>Les charges constituant le minimum vital LP de l’appelant sont arrêtées comme il suit : Minimum vital LP (base) Fr. 1'200.00</w:t>
      </w:r>
    </w:p>
    <w:p>
      <w:r>
        <w:t>- 36 - Droit de visite (consid. 5.2.5 supra) Fr. 150.00 Assurance maladie Fr. 405.70 Frais de logement (mazout inclus) Fr. 2'613.60 Frais médicaux Fr. 28.95 Total Fr. 4'398.25 Compte tenu d’un revenu mensuel net de 10'593 fr. (cf. supra consid. 4.4.1), le budget de l’appelant présente un disponible de 6'194 fr. 75 (10'593 – 4'398.25) jusqu’au 30 septembre 2020. Dès le 1er octobre 2020, le revenu mensuel net de l’appelant s’élève à 7'375 fr. (consid. 4.4.2 supra), de sorte qu’il présente un disponible de 2'976 fr. 75 par mois (7'375 – 4'398.25).</w:t>
      </w:r>
    </w:p>
    <w:p>
      <w:r>
        <w:rPr>
          <w:b/>
        </w:rPr>
        <w:t>E. 5.4.3</w:t>
      </w:r>
    </w:p>
    <w:p>
      <w:r>
        <w:t>Par simplification et dans la mesure où il s’agit de périodes antérieures, les coûts directs des enfants, du 1er juin 2019 au 31 octobre 2020, seront arrêtés, avant impôt, à 1'289 fr. 30 ([1'070.30 + (12 x 1'336.30) + (4 x 1'203)] / 17) pour S.________, à 1'807 fr. 30 ([1'588.30 + (12 x 1'854.30) + (4 x 1'721)] / 17) pour F.________ et à 1'416 fr. 80 ([1'187.30 + (12 x 1'453.30) + (4 x 1'364.60)] / 17) pour O.________. S’agissant des charges de l’intimée pour la période du 1er juin 2019 au 31 octobre 2020, on retiendra que celles-ci s’élevaient en moyenne à 3'656 fr. 70 par mois ([2'029.65 + (12 x 3'891.65) + (4 x 3'358.55)] / 17). Dès lors, compte tenu de son revenu mensuel de 4'906 fr., son disponible se montait à 1'249 fr. 30 (4'906 – 3'656.70). Quant à l’appelant, du 1er juin 2019 au 31 octobre 2020, ses revenus mensuels s’élevaient à 10'403 fr. 70 en moyenne ([(16 x 10'593) + 7'375] / 17). Il s’ensuit que son disponible était de 6'005 fr. 45 (10'403.70 – 4'398.25).</w:t>
      </w:r>
    </w:p>
    <w:p>
      <w:r>
        <w:rPr>
          <w:b/>
        </w:rPr>
        <w:t>E. 5.4.4</w:t>
      </w:r>
    </w:p>
    <w:p>
      <w:r>
        <w:t>On constate d’emblée que les disponibles des parties sont largement suffisants pour couvrir les montants assurant l’entretien convenable des enfants S.________, F.________ et O.________ selon le</w:t>
      </w:r>
    </w:p>
    <w:p>
      <w:r>
        <w:t>- 37 - minimum vital LP, tels que déterminés ci-dessus, (consid. 5.4.3 supra) et qu’il subsiste un disponible pour la période du 1er juin 2019 au 31 octobre 2020 – à savoir 2'741 fr. 35 ([6'005.45 + 1'249.30] – [1'289.30 + 1'807.30 + 1'416.80]) –, de sorte que l’entretien convenable des enfants et des parties doit être élargi au minimum vital du droit de la famille. S’agissant de la période suivante, soit dès le 1er novembre 2020, après couverture de l’entretien convenable des trois enfants selon le minimum vital LP, il subsiste un disponible de 3'287 fr. 85 ([2'976.75 + 4'216] – [1'218.70 + 1218.70 + 1'467.50]). Il s’ensuit que pour cette période également il y a lieu d’élargir au minimum vital du droit de la famille l’entretien convenable des enfants et les charges mensuelles des parties.</w:t>
      </w:r>
    </w:p>
    <w:p>
      <w:r>
        <w:rPr>
          <w:b/>
        </w:rPr>
        <w:t>E. 5.5.1</w:t>
      </w:r>
    </w:p>
    <w:p>
      <w:r>
        <w:t>S’agissant de la détermination de l’entretien convenable des enfants S.________, F.________ et O.________ selon le minimum vital du droit de la famille, on ajoutera à leurs coûts directs tels que déterminés ci- dessus (consid. 5.4.1 supra) la part des impôts qui sera due par le parent gardien en relation avec les contributions d’entretien versées en faveur de ceux-ci. En revanche, aucun montant ne sera comptabilisé à titre de loisirs, de tels coûts ne pouvant être financés qu’au moyen de la répartition d’un éventuel excédent.</w:t>
      </w:r>
    </w:p>
    <w:p>
      <w:r>
        <w:rPr>
          <w:b/>
        </w:rPr>
        <w:t>E. 5.5.1.1</w:t>
      </w:r>
    </w:p>
    <w:p>
      <w:r>
        <w:t>La charge fiscale de l’intimée sera évaluée au moyen du calculateur disponible sur le site Internet de l’Etat de Vaud. Selon ledit calculateur, la charge fiscale ICC/IFD de l’intimée avec l’encaissement des pensions – compte de tenu de revenus imposables d’environ 119'700 fr. ([4'906 x 12 mois] + [1'480 x 12 mois] + [1'990 x 12 mois] + [1'600 x 12 mois] ; consid. 5.6.1 infra) – peut être estimée à 20'560 fr. par an, soit à environ 1'720 fr. par mois du 1er juin 2019 au 31 octobre 2020. Dès le 1er novembre 2020, sa charge fiscale peut être estimée à 21'450 fr. par an, et donc à environ 1'790 fr. par mois – compte tenu de revenus imposables de 122'900 fr. ([8'203.10 x 12 mois] + [600 x 12 mois] + [600 x 12 mois] + [840 x 12 mois] ; consid. 5.6.2 infra).</w:t>
      </w:r>
    </w:p>
    <w:p>
      <w:r>
        <w:t>- 38 - Partant, la part aux impôts de chaque enfant peut être évaluée à environ 290 fr. ([119'700 – (4'906 x 12)] / 119'700 x 1'720 / 3) du 1er juin 2019 au 31 octobre 2020 et à 120 fr. ([122'900 – (8'203.10 x 12)] / 122'900 x 1'790 / 3) dès le 1er novembre 2020.</w:t>
      </w:r>
    </w:p>
    <w:p>
      <w:r>
        <w:rPr>
          <w:b/>
        </w:rPr>
        <w:t>E. 5.5.1.2</w:t>
      </w:r>
    </w:p>
    <w:p>
      <w:r>
        <w:t>Au vu de ce qui précède, le montant de l’entretien convenable des enfants, élargi au minimum vital du droit de la famille, s’élève à 1'580 fr. (1'289.30 + 290) pour S.________, à 2'100 fr. (1'807.30 + 290) pour F.________ et à 1'710 fr. (1'416.80 + 290) pour O.________ du 1er juin 2019 au 31 octobre 2020, et à 1'340 fr. en (1'218.70 + 120) pour S.________, à 1'340 fr. (1'218.70 + 120) pour F.________ et à 1'585 fr. (1'467.50 + 120) pour O.________.</w:t>
      </w:r>
    </w:p>
    <w:p>
      <w:r>
        <w:rPr>
          <w:b/>
        </w:rPr>
        <w:t>E. 5.5.2</w:t>
      </w:r>
    </w:p>
    <w:p>
      <w:r>
        <w:t>Il convient ensuite d’élargir les charges mensuelles des parties au minimum vital du droit de la famille.</w:t>
      </w:r>
    </w:p>
    <w:p>
      <w:r>
        <w:rPr>
          <w:b/>
        </w:rPr>
        <w:t>E. 5.5.2.1</w:t>
      </w:r>
    </w:p>
    <w:p>
      <w:r>
        <w:t>S’agissant de l’intimée, on ajoutera aux charges mensuelles de l’intimée (consid. 5.4.2.1, 5.4.3 et 5.5.1.1 infra) sa charge fiscale, par 850 fr. (1'720 – [3 x 290]) pour la période du 1er juin 2019 au 31 octobre 2020, et par 1'430 fr. (1'790 – [3 x 120]) dès le 1er novembre 2020. Il s’ensuit que les charges mensuelles de l’intimée seront arrêtées respectivement à 4'506 fr. 70 (3'656.70 + 850) puis à 5'417 fr. 10 (3'987.10 + 1'430) pour la période suivante. Compte tenu de son revenu mensuel net de 4'906 fr., après paiement de ses charges mensuelles, le disponible de l’intimée s’élevait à 400 fr. (4'906 – 4'506.70) du 1er juin 2019 au 31 octobre 2020. Dès le 1er novembre 2020, son disponible s’élève à 2'786 fr. (8'203.10 – 5'417.10).</w:t>
      </w:r>
    </w:p>
    <w:p>
      <w:r>
        <w:rPr>
          <w:b/>
        </w:rPr>
        <w:t>E. 5.5.2.2</w:t>
      </w:r>
    </w:p>
    <w:p>
      <w:r>
        <w:t>Quant à l’appelant, on ajoutera au montant de 4'398 fr. 25 déterminé ci-dessus (consid. 5.4.2.2), sa charge fiscale, estimée à environ 900 fr. tant pour la période du 1er juin 2019 au 31 octobre 2020 (revenu imposable d’environ 64'000 fr. [(10'403.70 – 1'480 – 1'990 – 1'600) x 12]) que pour celle dès le 1er novembre 2020 (revenu imposable d’environ</w:t>
      </w:r>
    </w:p>
    <w:p>
      <w:r>
        <w:t>- 39 - 64'000 fr. [(7'375 – 600 – 600 – 840) x 12]), et son assurance véhicule par 35 fr. 25. Il s’ensuit que les charges mensuelles de l’appelant seront retenues à hauteur de 5'333 fr. 50 pour la période du 1er juin 2019 au 31 octobre 2020 et pour celle dès le 1er novembre 2020. Du 1er juin 2019 au 31 octobre 2020, le disponible de l’appelant s’élevait ainsi à 5'070 fr. (10'403.70 – 5'333.50). Dès le 1er novembre 2020, son disponible se monte à 2'040 fr. (7'375 – 5'333.50).</w:t>
      </w:r>
    </w:p>
    <w:p>
      <w:r>
        <w:rPr>
          <w:b/>
        </w:rPr>
        <w:t>E. 5.6</w:t>
      </w:r>
    </w:p>
    <w:p>
      <w:r>
        <w:t>L’entretien convenable selon le minimum vital du droit de la famille des intéressés ayant été défini, il convient de calculer les contributions dues par l’appelant pour l’entretien des enfants S.________, F.________ et O.________.</w:t>
      </w:r>
    </w:p>
    <w:p>
      <w:r>
        <w:rPr>
          <w:b/>
        </w:rPr>
        <w:t>E. 5.6.1</w:t>
      </w:r>
    </w:p>
    <w:p>
      <w:r>
        <w:t>Du 1er juin 2019 au 31 octobre 2020, le disponible de A.C.________ est de 5'070 francs. De son côté, B.C.________ présente un disponible de 400 francs. Tenant compte des coûts directs des trois enfants par 5'390 fr. au total (1'580 [S.________] + 2'100 [F.________] + 1'710 [O.________]), selon le minimum vital du droit de la famille, il reste à la famille un excédent de 80 fr. ([5'070 + 400] – 5'390), de sorte que la part à l’excédent serait de 10 fr. par enfant. Toutefois, au vu de ce faible montant, il a lieu de renoncer à répartir par petites et grandes têtes l’excédent. L’entretien convenable des enfants pour cette période correspondra aux coûts directs des enfants. Comme la mère exerce la garde, le père devrait en principe assumer l’entretien en argent des enfants (consid. 5.2.1 supra). Il convient toutefois de laisser à A.C.________ son minimum vital du droit de la famille. Ce n’est dès lors que dans les limites de son disponible qu’il peut être astreint à participer financièrement à l’entretien de ses enfants. La mère doit assumer la différence au regard du manque de capacité contributive du père. Il s’ensuit que, compte tenu du pouvoir d’examen d’office (consid. 2.2 supra), A.C.________ doit contribuer à l’entretien de ses enfants par le versement d’une pension de 1'480 fr. pour S.________, de 1'990 fr. pour F.________ et de 1'600 fr. pour O.________ du 1er juin 2019 au</w:t>
      </w:r>
    </w:p>
    <w:p>
      <w:r>
        <w:t>- 40 - 31 octobre 2020. B.C.________ assumera la part de contribution d’entretien manquante qui s’élève à 320 fr. au total, soit environ 110 fr. par enfant, ce qu’elle est en mesure de faire compte tenu de son disponible de 400 francs.</w:t>
      </w:r>
    </w:p>
    <w:p>
      <w:r>
        <w:rPr>
          <w:b/>
        </w:rPr>
        <w:t>E. 5.6.2</w:t>
      </w:r>
    </w:p>
    <w:p>
      <w:r>
        <w:t>Dès le 1er novembre 2020, le disponible de l’appelant s’élève à 2'040 francs. Quant au disponible de l’intimée, il est de 2'786 francs. Après déduction des coûts de l’entretien des enfants par 4'265 fr. au total (1'340 fr. [S.________] + 1'340 fr. [F.________] + 1'585 fr. [O.________]), il reste à la famille un excédent de 561 fr. ([2'040 + 2'786] – 4'265) qu’il convient de répartir, selon la méthode de répartition par grandes et petites têtes, à hauteur de 80 fr. par enfant (1/7 [561 fr.]). Ce mode de répartition se justifie dès lors qu’il permet notamment de financer les loisirs des enfants. L’entretien convenable des enfants s’élève ainsi à 1'420 fr. pour S.________, à 1'420 fr. pour F.________ et à 1'665 fr. pour O.________. Dès lors que le disponible de l’appelant n’est pas sensiblement plus bas que celui de l’intimée – qui assume déjà l’entretien des enfants en nature et travaille à 100 % alors même que l’enfant O.________ n’est âgée que de 2 ans –, il appartiendrait à l’appelant de contribuer entièrement à l’entretien de ses enfants. Toutefois, ses revenus ne lui permettant pas d’assumer cette charge, il devra dès lors contribuer à leur entretien à concurrence de son disponible. Il sera ainsi astreint à verser une pension mensuelle de 600 fr. pour S.________, 600 fr. pour F.________ et de 840 fr. pour O.________, compte tenu du manco d’environ 820 fr. par enfant ([(1'420 + 1'420 + 1'665) – 2'040] / 3). Dès lors que le disponible de l’appelant ne suffit pas à couvrir l’entretien convenable des enfants, l’intimée devra couvrir le manco à l’entretien des enfants, par 820 fr. pour S.________ et F.________ et par 825 fr. pour O.________, soit par 2'465 fr. au total, ce qu’elle est en mesure d’assumer compte tenu de son disponible de 2'786 francs. On ne saurait l’astreindre à participer davantage aux coûts des enfants, dans la mesure où elle fournit déjà complètement sa contribution à l’entretien en nature (soins et éducation).</w:t>
      </w:r>
    </w:p>
    <w:p>
      <w:r>
        <w:rPr>
          <w:b/>
        </w:rPr>
        <w:t>E. 5.7</w:t>
      </w:r>
    </w:p>
    <w:p>
      <w:r>
        <w:t>Dès lors que le minimum vital LP des enfants est couvert par les moyens à disposition des parties, il n’y a pas de situation de manco au</w:t>
      </w:r>
    </w:p>
    <w:p>
      <w:r>
        <w:t>- 41 - sens de l’art. 287a let. c CC (consid. 5.2.4 supra). Il n’y a donc pas lieu de constater les montants de l’entretien convenable des enfants dans le dispositif de l’arrêt (CACI 15 avril 2020/152 consid. 4.1 et les réf. citées).</w:t>
      </w:r>
    </w:p>
    <w:p>
      <w:r>
        <w:rPr>
          <w:b/>
        </w:rPr>
        <w:t>E. 6.1</w:t>
      </w:r>
    </w:p>
    <w:p>
      <w:r>
        <w:t>L’intimée a requis le bénéficie de l’assistance judiciaire.</w:t>
      </w:r>
    </w:p>
    <w:p>
      <w:r>
        <w:rPr>
          <w:b/>
        </w:rPr>
        <w:t>E. 6.2</w:t>
      </w:r>
    </w:p>
    <w:p>
      <w:r>
        <w:t>Une personne a droit à l’assistance judiciaire si elle ne dispose pas de ressources suffisantes et si sa cause ne paraît pas dépourvue de toute chance de succès (art. 117 CPC). En l’occurrence, l’intimée B.C.________ remplit les deux conditions cumulatives de l’art. 117 CPC, de sorte que l’assistance judiciaire doit lui être accordée pour la procédure d’appel, Me Céline Jarry- Lacombe étant désignée en qualité de conseil d’office.</w:t>
      </w:r>
    </w:p>
    <w:p>
      <w:r>
        <w:rPr>
          <w:b/>
        </w:rPr>
        <w:t>E. 7.1</w:t>
      </w:r>
    </w:p>
    <w:p>
      <w:r>
        <w:t>En définitive, l’appel interjeté par A.C.________ est partiellement admis et l’ordonnance entreprise doit être modifiée s’agissant des contributions d’entretien dues en faveur des enfants S.________, F.________ et O.________.</w:t>
      </w:r>
    </w:p>
    <w:p>
      <w:r>
        <w:rPr>
          <w:b/>
        </w:rPr>
        <w:t>E. 7.2</w:t>
      </w:r>
    </w:p>
    <w:p>
      <w:r>
        <w:t>S’agissant des frais de première instance, il n’y a pas lieu de revenir sur la décision du premier juge de statuer sans frais judiciaires. Quant aux dépens de première instance, le premier juge les a arrêtés à 5'000 fr. par partie, montant non contesté. En l’espèce, l’intimée a obtenu gain de cause s’agissant de la garde ainsi que des contributions d’entretien dues pour la période du 1er juin 2019 au 31 octobre 2020. En revanche, elle succombe partiellement s’agissant des contributions d’entretien dues pour la période dès le 1er novembre 2020. Il s’ensuit que l’appelant A.C.________ doit verser à l’intimée B.C.________ la somme de 3'750 fr. à titre de dépens réduits (7/8 de 5'000 fr. – 1/8 de 5'000 fr.).</w:t>
      </w:r>
    </w:p>
    <w:p>
      <w:r>
        <w:t>- 42 -</w:t>
      </w:r>
    </w:p>
    <w:p>
      <w:r>
        <w:rPr>
          <w:b/>
        </w:rPr>
        <w:t>E. 7.3</w:t>
      </w:r>
    </w:p>
    <w:p>
      <w:r>
        <w:t>En deuxième instance, l’appelant obtient partiellement gain de cause s’agissant de sa conclusion en réduction des contributions d’entretien dues aux enfants dès le 1er novembre 2020. En revanche, il succombe s’agissant de sa conclusion en suppression des contributions d’entretien dues aux enfants du 1er juin 2019 au 31 octobre 2020. Partant, les frais judiciaires de deuxième instance, arrêtés à 1'400 fr. (art. 65 al. 4 TFJC [Tarif des frais judiciaires civils du 28 septembre 2010 ; BLV 270.11.5]), frais en lien avec l’effet suspensif par 200 fr. compris (art. 60 TFJC), seront mis à hauteur de trois quarts à la charge de l’appelant A.C.________, par 1'050 fr., et d’un quart à la charge de l’intimée B.C.________, par 350 fr. (art. 106 al. 2 CPC), la part de celle-ci étant provisoirement laissée à la charge de l’Etat. Vu l’issue du litige et compte tenu d’une charge des dépens estimée à 2'000 fr. par partie (art. 3 al. 2 et 7 TDC [Tarif des dépens en matière civile du 23 novembre 2010 ; BLV 270.11.6]), l’appelant A.C.________ doit verser à l’intimée B.C.________ la somme de 1'000 fr. à titre de dépens réduits (3/4 de 2'000 fr. – 1/4 de 2'000 fr.).</w:t>
      </w:r>
    </w:p>
    <w:p>
      <w:r>
        <w:rPr>
          <w:b/>
        </w:rPr>
        <w:t>E. 7.4</w:t>
      </w:r>
    </w:p>
    <w:p>
      <w:r>
        <w:t>Dans sa liste d'opérations, Me Céline Jarry-Lacombe, conseil de l’appelante, a fait valoir 11.04 heures consacrées au dossier entre le 1er décembre 2020 et le 26 février 2021, dont notamment neuf courriels et un téléphone adressés à la cliente, totalisant 1.61 h de courriels et 0.17 h de téléphone. Vu la nature du litige, les difficultés de la cause et la connaissance du dossier de première instance par Me Céline Jarry- Lacombe, le temps consacré dans le cadre de la réponse à l’appel dépasse ce qui était nécessaire en ce qui concerne le nombre de téléphone et courriels échangés avec la cliente, totalisant 1.78 h (1.61 + 0.17), qu’il convient ainsi de réduire à un total d’1 heure. En outre, on ne tiendra pas compte du temps consacré à l’ « avis de transmission » adressé à Me Pétremand, l’avis de transmission n’ayant pas à être rémunéré (Juge délégué CACI 2 octobre 2017/437 consid. 7.1). Enfin, le temps consacré à la rédaction des déterminations à l’effet suspensif, par 3 heures et 30 minutes au total, soit 30 minutes de recherches juridiques, 1 heure de lecture de l’appel et 2 heures de rédaction, n’était pas non plus</w:t>
      </w:r>
    </w:p>
    <w:p>
      <w:r>
        <w:t>- 43 - nécessaire ; compte tenu de la nature très sommaire et brève d’une telle requête et de la teneur de la réponse y relative, ce montant sera ramené à 1 heure et 30 minutes. Au vu de ce qui précède, il sied de retenir un temps total d’opérations de 8.18 heures (11.04 – 0.78 – 0.08 – 2). Il s'ensuit qu'au tarif horaire de 180 fr., l'indemnité de Me Céline Jarry-Lacombe doit être fixée à 1'472 fr. 40 (8.18 x 180 fr.), débours (2%) de 29 fr. 50 et TVA de</w:t>
      </w:r>
    </w:p>
    <w:p>
      <w:r>
        <w:rPr>
          <w:b/>
        </w:rPr>
        <w:t>E. 7.7</w:t>
      </w:r>
    </w:p>
    <w:p>
      <w:r>
        <w:t>% sur le tout, par 115 fr. 65, soit à 1'617 fr. 55 au total. La bénéficiaire de l’assistance judiciaire est, dans la mesure de l’art. 123 CPC, tenue au remboursement des frais judiciaires et de l’indemnité de son conseil d’office, mis provisoirement à la charge de l’Etat. Par ces motifs, la Juge déléguée de la Cour d’appel civile prononce : I. L’appel est partiellement admis. II. Le prononcé est réformé aux chiffres V à X et XIII de son dispositif comme il suit : V. supprimé. VI. supprimé ; VII. supprimé ; VIII. Supprimé. IX. dit que, du 1er juin 2019 au 31 octobre 2020, A.C.________ contribuera à l’entretien de ses enfants par le régulier versement, d’avance le premier de chaque</w:t>
      </w:r>
    </w:p>
    <w:p>
      <w:r>
        <w:t>- 44 - mois, en mains d’B.C.________, des montants de 1'480 fr. (mille quatre cent huitante francs) pour S.________, de 1'990 fr. (mille neuf cent nonante francs) pour F.________ et de 1'600 fr. (mille six cents francs) pour O.________, allocations familiales non comprises et dues en sus ; X. dit que, dès le 1er novembre 2020, A.C.________ contribuera à l’entretien de ses enfants par le régulier versement, d’avance le premier de chaque mois, en mains d’B.C.________, des montants de 600 fr. (six cents francs) pour S.________, de 600 fr. (six cents francs) pour F.________ et de 840 fr. (huit cent quarante francs) pour O.________, allocations familiales non comprises et dues en sus ; XIII. dit que A.C.________ est le débiteur d’B.C.________ d’un montant de 3'750 fr. (trois mille sept cent cinquante francs) à titre de dépens. L’ordonnance est confirmée pour le surplus. III. Les frais judiciaires de deuxième instance, arrêtés à 1'400 fr. (mille quatre cents francs), sont mis par 1'050 fr. (mille cinquante francs) à la charge de l’appelant A.C.________ et provisoirement laissés à la charge de l’Etat pour l’intimée B.C.________ par 350 fr. (trois cent cinquante francs). IV. La requête d’assistance judiciaire de l’intimée B.C.________ est admise, Me Céline Jarry-Lacombe étant désignée comme son conseil d’office. V. L’indemnité de Me Céline Jarry-Lacombe, conseil d’office de l’intimée B.C.________, est arrêtée à 1'617 fr. 55 (mille six cent dix-sept francs et cinquante-cinq centimes), débours et TVA compris.</w:t>
      </w:r>
    </w:p>
    <w:p>
      <w:r>
        <w:t>- 45 - VI. La bénéficiaire de l’assistance judiciaire est, dans la mesure de l’art. 123 CPC, tenue au remboursement des frais judiciaires et de l’indemnité de son conseil d’office, provisoirement mis à la charge de l’Etat. VII. L’appelant A.C.________ doit verser à l’intimée B.C.________ la somme de 1'000 fr. (mille francs) à titre de dépens de deuxième instance. VIII. L’arrêt est exécutoire. La juge déléguée : La greffière : Du Le présent arrêt, dont la rédaction a été approuvée à huis clos, est notifié en expédition complète à : - Me Xavier Pétremand (pour A.C.________), - Me Céline Jarry-Lacombe (pour B.C.________), et communiqué, par l'envoi de photocopies, à : - Mme la Présidente du Tribunal civil de l’arrondissement de l’Est vaudois. La juge déléguée de la Cour d’appel civile considère que la valeur litigieuse est supérieure à 30'000 francs.</w:t>
      </w:r>
    </w:p>
    <w:p>
      <w:r>
        <w:t>- 46 -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