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JS17.043893 vom 20. Juli 2018</w:t>
      </w:r>
    </w:p>
    <w:p>
      <w:r>
        <w:t>VD Tribunal cantonal, 2018-07-20, FR</w:t>
      </w:r>
    </w:p>
    <w:p>
      <w:r>
        <w:rPr>
          <w:b/>
        </w:rPr>
        <w:t xml:space="preserve">Quelle: </w:t>
      </w:r>
      <w:r>
        <w:t>https://mcp.opencaselaw.ch/entscheid/vd_gerichte_JS17.043893</w:t>
      </w:r>
    </w:p>
    <w:p>
      <w:r>
        <w:t>FR: VD_GERICHTE JS17.043893 du 20 juillet 2018</w:t>
      </w:r>
    </w:p>
    <w:p>
      <w:r>
        <w:t>IT: VD_GERICHTE JS17.043893 del 20 luglio 2018</w:t>
      </w:r>
    </w:p>
    <w:p>
      <w:pPr>
        <w:pStyle w:val="Heading2"/>
      </w:pPr>
      <w:r>
        <w:t>Erwägungen</w:t>
      </w:r>
    </w:p>
    <w:p>
      <w:r>
        <w:rPr>
          <w:b/>
        </w:rPr>
        <w:t>E. 3</w:t>
      </w:r>
    </w:p>
    <w:p>
      <w:r>
        <w:t>juillet 2018, on constate que, comme l’a relevé le conseil de B.C.________, les injonctions faites à l’appelant de s’abstenir de confronter G.________ à des personnes tenant en sa présence des propos dénigrants sur l’intimée ou de tenir lui-même de tels propos en présence de son fils ne figurent pas dans le dispositif, qu’il s’agit là d’une erreur manifestement due à une inadvertance,</w:t>
      </w:r>
    </w:p>
    <w:p>
      <w:r>
        <w:t>- 3 - qu’il convient donc de compléter le chiffre III du dispositif par l’ajout d’un chiffre Iquater, que le dispositif doit être maintenu pour le surplus ; considérant que le présent prononcé rectificatif doit être rendu sans frais (art. 107 al. 2 CPC, par analogie).</w:t>
      </w:r>
    </w:p>
    <w:p>
      <w:r>
        <w:t>- 4 - Par ces motifs, le juge délégué de la Cour d’appel civile prononce : I. Le chiffre III du dispositif de l’arrêt rendu le 3 juillet 2018 par le Juge délégué de la Cour d’appel civile du Tribunal cantonal est complété par le chiffre suivant : « Iquater. dit que défense est faite à A.C.________ de confronter son fils G.________ à des personnes qui tiendraient en présence de celui-ci des propos dénigrants sur B.C.________ et de tenir lui-même en présence de son fils G.________ des propos dénigrants sur B.C.________ ; » II. Le dispositif est confirmé pour le surplus. III. Le présent prononcé, rendu sans frais, est exécutoire. Le juge délégué : Le greffier : Du Le présent arrêt, dont la rédaction a été approuvée à huis clos, est notifié en expédition complète à : - Me Laurent Fischer (pour A.C.________), - Me Lise-Marie Gonzalez Pennec (pour B.C.________), - Me Stéphanie Cacciatore,</w:t>
      </w:r>
    </w:p>
    <w:p>
      <w:r>
        <w:t>- 5 - et communiqué, par l'envoi de photocopies, à : - Mme la Présidente du Tribunal civil de l’arrondissement de l’Est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