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JS16.003645 vom 6. März 2017</w:t>
      </w:r>
    </w:p>
    <w:p>
      <w:r>
        <w:t>VD Tribunal cantonal, 2017-03-06, FR</w:t>
      </w:r>
    </w:p>
    <w:p>
      <w:r>
        <w:rPr>
          <w:b/>
        </w:rPr>
        <w:t xml:space="preserve">Quelle: </w:t>
      </w:r>
      <w:r>
        <w:t>https://mcp.opencaselaw.ch/entscheid/vd_gerichte_JS16.003645</w:t>
      </w:r>
    </w:p>
    <w:p>
      <w:r>
        <w:t>FR: VD_GERICHTE JS16.003645 du 6 mars 2017</w:t>
      </w:r>
    </w:p>
    <w:p>
      <w:r>
        <w:t>IT: VD_GERICHTE JS16.003645 del 6 marzo 2017</w:t>
      </w:r>
    </w:p>
    <w:p>
      <w:pPr>
        <w:pStyle w:val="Heading2"/>
      </w:pPr>
      <w:r>
        <w:t>Erwägungen</w:t>
      </w:r>
    </w:p>
    <w:p>
      <w:r>
        <w:rPr>
          <w:b/>
        </w:rPr>
        <w:t>E. 4</w:t>
      </w:r>
    </w:p>
    <w:p>
      <w:r>
        <w:t>Il résulte de ce qui précède que le recours doit être rejeté selon le mode procédural de l’art. 322 al. 1 CPC et l'ordonnance confirmée. Le recours étant dépourvu de chances de succès, la requête d'assistance judiciaire pour la procédure de deuxième instance doit être rejetée (art. 117 let. b CPC). Le présent arrêt peut être rendu sans frais judiciaires de deuxième instance, compte tenu de la situation manifestement modeste du recourant (art. 112 al. 1 CPC). Il n’y a pas lieu à l’allocation de dépens de deuxième instance, dès lors que l’intimée n’a pas été invitée à se déterminer. Par ces motifs, la Chambre des recours civile du Tribunal cantonal, en application de l'art. 322 al. 1 CPC, prononce : I. Le recours est rejeté. II. L’ordonnance est confirmée. III. La requête d’assistance judiciaire de V.________ est rejetée.</w:t>
      </w:r>
    </w:p>
    <w:p>
      <w:r>
        <w:t>- 10 - IV. L’arrêt, rendu sans frais, est exécutoire. La présidente : Le greffier : Du L'arrêt qui précède, dont la rédaction a été approuvée à hui clos, est notifié à : - Me Jean Lob (pour V.________) - Me Pierre-Yves Brandt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