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JE12.015411 vom 9. September 2013</w:t>
      </w:r>
    </w:p>
    <w:p>
      <w:r>
        <w:t>VD Tribunal cantonal, 2013-09-09, FR</w:t>
      </w:r>
    </w:p>
    <w:p>
      <w:r>
        <w:rPr>
          <w:b/>
        </w:rPr>
        <w:t xml:space="preserve">Quelle: </w:t>
      </w:r>
      <w:r>
        <w:t>https://mcp.opencaselaw.ch/entscheid/vd_gerichte_JE12.015411</w:t>
      </w:r>
    </w:p>
    <w:p>
      <w:r>
        <w:t>FR: VD_GERICHTE JE12.015411 du 9 septembre 2013</w:t>
      </w:r>
    </w:p>
    <w:p>
      <w:r>
        <w:t>IT: VD_GERICHTE JE12.015411 del 9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S.________ est propriétaire de la parcelle n° [...] du Registre foncier (ci-après RF) de la commune de Gryon, sur laquelle est érigé le chalet [...]. La société M.________SA a acquis en 2007 la parcelle RF n° [...] de la commune de Gryon, située en aval de la parcelle n° [...], et l'a divisée en deux parcelles n° [...], qu'elle a revendues en 2009 et 2010. En juillet 2008, des travaux de terrassement effectués par M.________SA sur ses parcelles ont engendré un glissement de terrain, qui a provoqué des dommages au chalet de S.________ et à sa route d'accès privative. Dans un courrier du 24 juillet 2008, M.________SA a reconnu sa responsabilité de principe dans les dégâts survenus sur le terrain et le chalet de S.________ et s'est engagée à prendre en charge les frais de remise en état.</w:t>
      </w:r>
    </w:p>
    <w:p>
      <w:r>
        <w:rPr>
          <w:b/>
        </w:rPr>
        <w:t>E. 2</w:t>
      </w:r>
    </w:p>
    <w:p>
      <w:r>
        <w:t>Un expert est nommé par le Tribunal, à défaut l'un de l'autre, en la personne de : - [...] SA … - [...] SA … - D.________AG … - [...] SA …</w:t>
      </w:r>
    </w:p>
    <w:p>
      <w:r>
        <w:rPr>
          <w:b/>
        </w:rPr>
        <w:t>E. 3</w:t>
      </w:r>
    </w:p>
    <w:p>
      <w:r>
        <w:t>Par décision du 25 avril 2013, le Tribunal de district de Sion a prononcé la faillite de la société M.________SA. Dans un courrier du 30 avril 2013, l'intimée a informé la Juge de paix de ce que sa faillite avait été prononcée et lui a demandé de constater la suspension de la cause. Par correspondance du 17 mai 2013, la Juge de paix a indiqué aux parties qu'elle ne suspendait pas la procédure de preuve à futur.</w:t>
      </w:r>
    </w:p>
    <w:p>
      <w:r>
        <w:t>- 6 - En d roit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