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FF16.045517 vom 16. Januar 2017</w:t>
      </w:r>
    </w:p>
    <w:p>
      <w:r>
        <w:t>VD Tribunal cantonal, 2017-01-16, FR</w:t>
      </w:r>
    </w:p>
    <w:p>
      <w:r>
        <w:rPr>
          <w:b/>
        </w:rPr>
        <w:t xml:space="preserve">Quelle: </w:t>
      </w:r>
      <w:r>
        <w:t>https://mcp.opencaselaw.ch/entscheid/vd_gerichte_FF16.045517</w:t>
      </w:r>
    </w:p>
    <w:p>
      <w:r>
        <w:t>FR: VD_GERICHTE FF16.045517 du 16 janvier 2017</w:t>
      </w:r>
    </w:p>
    <w:p>
      <w:r>
        <w:t>IT: VD_GERICHTE FF16.045517 del 16 gennaio 2017</w:t>
      </w:r>
    </w:p>
    <w:p>
      <w:pPr>
        <w:pStyle w:val="Heading2"/>
      </w:pPr>
      <w:r>
        <w:t>Erwägungen</w:t>
      </w:r>
    </w:p>
    <w:p>
      <w:r>
        <w:rPr>
          <w:b/>
        </w:rPr>
        <w:t>E. 16</w:t>
      </w:r>
    </w:p>
    <w:p>
      <w:r>
        <w:t>octobre 2013/409). En l’espèce, la pièce produite par la recourante avec son recours est recevable.</w:t>
      </w:r>
    </w:p>
    <w:p>
      <w:r>
        <w:t>- 5 - II. Selon l’art. 166 al. 1 LP, à l’expiration du délai de vingt jours dès la notification de la commination, le créancier peut requérir du juge la déclaration de faillite, en joignant à sa demande le commandement de payer et l’acte de commina-tion. Le juge saisi d’une réquisition de faillite doit prononcer celle-ci, sauf dans les cas mentionnés aux art. 172 à 173a LP (art. 171 LP). En l’espèce, le délai de l’art. 166 al. 1 LP a été respecté et la recourante ne prétend pas que l’un des cas mentionnés aux art. 172 à 173a LP était réalisé. C’est donc à juste titre que le premier juge a prononcé la faillite de la recourante. III.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La solvabilité au sens de l'art. 174 al. 2 LP se définit par opposition à l'insolvabilité au sens de l'art. 191 LP (Giroud, Basler Kommentar, n. 26 ad art. 174 LP; TF 5P.399/1999 du 14 janvier 2000 consid.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w:t>
      </w:r>
    </w:p>
    <w:p>
      <w:r>
        <w:t>- 6 - exclure la possibilité qu'il ait pu se dérouler autrement (ATF 140 III 610 consid. 4.1, JdT 2015 II 433; ATF 132 III 715 consid. 3.1 et les réf. cit.; TF 5A_413/ 2014 du 20 juin 2014 consid. 4.1). Ainsi, la solvabilité du débiteur doit au moins être plus probable que son insolvabilité. Il ne faut donc pas poser d'exigences trop sévères quant à la solvabilité : celle-ci est rendue vraisem-blable lorsqu'elle apparaît plus vraisemblable que l'insolvabilité, en particulier lorsque la viabilité de l'entreprise ne saurait être déniée d'emblée (TF 5A_810/2015 du</w:t>
      </w:r>
    </w:p>
    <w:p>
      <w:r>
        <w:rPr>
          <w:b/>
        </w:rPr>
        <w:t>E. 17</w:t>
      </w:r>
    </w:p>
    <w:p>
      <w:r>
        <w:t>décembre 2015 consid. 3.2.1; TF 5A_921/2014 du 11 mars 2015; TF 5A_413/ 2014 du 20 juin 2014 consid. 4.1; TF 5A_230/2011 du 12 mai 2011 consid. 3; TF 5A_529/2008 du 25 septembre 2008 consid. 3.1; Giroud, loc. cit.; Cometta, Commentaire romand, n. 9 ad art. 174 LP; Gilliéron, Commentaire de la loi fédérale sur la poursuite pour dettes et la faillite, n. 45 ad art. 174 LP). S'il ne doit pas prouver sa solvabilité de manière stricte, il incombe au débiteur d'offrir les moyens de preuve propres à rendre vraisemblable sa solvabilité (TF 5A_810/2015 du 17 décembre 2015 consid. 3.2.1; TF 5A_469/2012 du 22 août 2012 consid. 3.2; TF 5A_328/2011 du 11 août 2011 consid. 2 et les réf. cit., publié in SJ 2012 I p. 25; Message du Conseil fédéral, du 8 mai 1991, concernant la révision de la loi fédérale sur la poursuite pour dettes et la faillite, FF 1991 III p. 130 ss).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Le non-paiement de créances de droit public peut à cet égard constituer un indice de suspension de paiement (TF 5A_707/2015 du 5 janvier 2016 consid. 5.1 ; TF 5A_442/2015 du 11</w:t>
      </w:r>
    </w:p>
    <w:p>
      <w:r>
        <w:t>- 7 - septembre 2015 consid. 6, Revue suisse de procédure civile [RSPC] 2016 p. 72, SJ 2016 I 84 ; ATF 137 III 460 consid. 3.4.1) b) En l’espèce, la recourante n’a pas réglé l’entier du montant en poursuite, intérêts et frais compris, dans le délai de recours. La première condition posée par l’art 174 al. 2 LP n’est en conséquence pas remplie et le jugement de faillite doit être confirmé. Au demeurant la condition de solvabilité n’est pas davantage réalisée. La recourante fait en effet l’objet d’actes de défaut de biens pour un montant total de 81'672 fr. 30 pour des créances de droit public (AVS, TVA, impôt). La recourante n’a de plus produit aucune pièce comptable permettant d’examiner sa situation financière et la créance de 200'000 fr. qu’elle prétend détenir contre un tiers n’est pas davantage rendue vraisemblable. Le jugement de faillite doit également être confirmé pour ce motif. C’est en vain que la recourante conteste le montant de la créance en poursuite et des créances de cotisations AVS ayant donné lieu aux actes de défaut de biens, la question du bien-fondé de ces créances n’entrant pas dans la compétence du juge de la faillite. De même, il n’est pas possible de suspendre la procédure de faillite jusqu’à droit connu sur le procès en libération de dette ouverte par un tiers contre la recourante, cette hypothèse ne constituant pas un cas d’ajournement de la faillite au sens des art. 173 et 173a LP. IV. En conclusion, le recours manifestement mal fondé, doit être rejeté et le jugement confirmé. Vu le rejet du recours, les frais judiciaires de deuxième instance, arrêtés à 300 fr., doivent être mis à la charge de la recourante (art. 106 al. 1 CPC).</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